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FDF" w14:textId="77777777" w:rsidR="005E0BF1" w:rsidRDefault="005E0BF1" w:rsidP="005E0BF1">
      <w:pPr>
        <w:widowControl w:val="0"/>
        <w:autoSpaceDE w:val="0"/>
        <w:autoSpaceDN w:val="0"/>
        <w:spacing w:before="19" w:after="0" w:line="240" w:lineRule="auto"/>
        <w:ind w:right="792"/>
        <w:outlineLvl w:val="1"/>
        <w:rPr>
          <w:rFonts w:ascii="Calibri" w:eastAsia="Calibri" w:hAnsi="Calibri" w:cs="Calibri"/>
          <w:color w:val="001F5F"/>
          <w:sz w:val="28"/>
          <w:szCs w:val="28"/>
        </w:rPr>
      </w:pPr>
      <w:bookmarkStart w:id="0" w:name="_Hlk101341889"/>
      <w:bookmarkEnd w:id="0"/>
      <w:r>
        <w:rPr>
          <w:rFonts w:ascii="Calibri" w:eastAsia="Calibri" w:hAnsi="Calibri" w:cs="Calibri"/>
          <w:color w:val="001F5F"/>
          <w:sz w:val="28"/>
          <w:szCs w:val="28"/>
        </w:rPr>
        <w:t xml:space="preserve">                  </w:t>
      </w:r>
    </w:p>
    <w:p w14:paraId="7A3C81DD" w14:textId="40FCBE8C" w:rsidR="005E0BF1" w:rsidRPr="005E0BF1" w:rsidRDefault="005E0BF1" w:rsidP="005E0BF1">
      <w:pPr>
        <w:widowControl w:val="0"/>
        <w:autoSpaceDE w:val="0"/>
        <w:autoSpaceDN w:val="0"/>
        <w:spacing w:before="19" w:after="0" w:line="240" w:lineRule="auto"/>
        <w:ind w:right="792"/>
        <w:outlineLvl w:val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1F5F"/>
          <w:sz w:val="28"/>
          <w:szCs w:val="28"/>
        </w:rPr>
        <w:t xml:space="preserve">                </w:t>
      </w:r>
      <w:r w:rsidRPr="005E0BF1">
        <w:rPr>
          <w:rFonts w:ascii="Calibri" w:eastAsia="Calibri" w:hAnsi="Calibri" w:cs="Calibri"/>
          <w:color w:val="001F5F"/>
          <w:sz w:val="28"/>
          <w:szCs w:val="28"/>
        </w:rPr>
        <w:t>ΠΑΡΑΡΤΗΜΑ</w:t>
      </w:r>
      <w:r w:rsidRPr="005E0BF1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5E0BF1">
        <w:rPr>
          <w:rFonts w:ascii="Calibri" w:eastAsia="Calibri" w:hAnsi="Calibri" w:cs="Calibri"/>
          <w:color w:val="001F5F"/>
          <w:sz w:val="28"/>
          <w:szCs w:val="28"/>
        </w:rPr>
        <w:t>Α’:</w:t>
      </w:r>
      <w:r w:rsidRPr="005E0BF1">
        <w:rPr>
          <w:rFonts w:ascii="Calibri" w:eastAsia="Calibri" w:hAnsi="Calibri" w:cs="Calibri"/>
          <w:color w:val="001F5F"/>
          <w:spacing w:val="-5"/>
          <w:sz w:val="28"/>
          <w:szCs w:val="28"/>
        </w:rPr>
        <w:t xml:space="preserve"> </w:t>
      </w:r>
      <w:r w:rsidRPr="005E0BF1">
        <w:rPr>
          <w:rFonts w:ascii="Calibri" w:eastAsia="Calibri" w:hAnsi="Calibri" w:cs="Calibri"/>
          <w:color w:val="001F5F"/>
          <w:sz w:val="28"/>
          <w:szCs w:val="28"/>
        </w:rPr>
        <w:t>ΕΝΤΥΠΟ</w:t>
      </w:r>
      <w:r w:rsidRPr="005E0BF1">
        <w:rPr>
          <w:rFonts w:ascii="Calibri" w:eastAsia="Calibri" w:hAnsi="Calibri" w:cs="Calibri"/>
          <w:color w:val="001F5F"/>
          <w:spacing w:val="-4"/>
          <w:sz w:val="28"/>
          <w:szCs w:val="28"/>
        </w:rPr>
        <w:t xml:space="preserve"> </w:t>
      </w:r>
      <w:r w:rsidRPr="005E0BF1">
        <w:rPr>
          <w:rFonts w:ascii="Calibri" w:eastAsia="Calibri" w:hAnsi="Calibri" w:cs="Calibri"/>
          <w:color w:val="001F5F"/>
          <w:sz w:val="28"/>
          <w:szCs w:val="28"/>
        </w:rPr>
        <w:t>ΟΙΚΟΝΟΜΙΚΗΣ</w:t>
      </w:r>
      <w:r w:rsidRPr="005E0BF1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5E0BF1">
        <w:rPr>
          <w:rFonts w:ascii="Calibri" w:eastAsia="Calibri" w:hAnsi="Calibri" w:cs="Calibri"/>
          <w:color w:val="001F5F"/>
          <w:sz w:val="28"/>
          <w:szCs w:val="28"/>
        </w:rPr>
        <w:t>ΠΡΟΣΦΟΡΑΣ</w:t>
      </w:r>
    </w:p>
    <w:p w14:paraId="7E4EED53" w14:textId="4EF5A1C6" w:rsidR="005E0BF1" w:rsidRPr="005E0BF1" w:rsidRDefault="005E0BF1" w:rsidP="005E0BF1">
      <w:pPr>
        <w:widowControl w:val="0"/>
        <w:autoSpaceDE w:val="0"/>
        <w:autoSpaceDN w:val="0"/>
        <w:spacing w:after="0" w:line="43" w:lineRule="exact"/>
        <w:ind w:left="304"/>
        <w:rPr>
          <w:rFonts w:ascii="Calibri" w:eastAsia="Calibri" w:hAnsi="Calibri" w:cs="Calibri"/>
          <w:sz w:val="4"/>
        </w:rPr>
      </w:pPr>
    </w:p>
    <w:p w14:paraId="34F374AD" w14:textId="65BDEF0A" w:rsidR="005E0BF1" w:rsidRPr="005E0BF1" w:rsidRDefault="005E0BF1" w:rsidP="005E0BF1">
      <w:pPr>
        <w:widowControl w:val="0"/>
        <w:autoSpaceDE w:val="0"/>
        <w:autoSpaceDN w:val="0"/>
        <w:spacing w:before="163"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5E0BF1">
        <w:rPr>
          <w:rFonts w:ascii="Calibri" w:eastAsia="Calibri" w:hAnsi="Calibri" w:cs="Calibri"/>
          <w:noProof/>
          <w:sz w:val="4"/>
        </w:rPr>
        <mc:AlternateContent>
          <mc:Choice Requires="wpg">
            <w:drawing>
              <wp:inline distT="0" distB="0" distL="0" distR="0" wp14:anchorId="4FCBB3A1" wp14:editId="423BC754">
                <wp:extent cx="5274310" cy="23930"/>
                <wp:effectExtent l="0" t="0" r="0" b="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2393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0A91B" id="Group 4" o:spid="_x0000_s1026" style="width:415.3pt;height:1.9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  <w:r>
        <w:rPr>
          <w:rFonts w:ascii="Cambria" w:eastAsia="Calibri" w:hAnsi="Cambria" w:cs="Calibri"/>
          <w:i/>
        </w:rPr>
        <w:t xml:space="preserve">             </w:t>
      </w:r>
      <w:r w:rsidRPr="005E0BF1">
        <w:rPr>
          <w:rFonts w:ascii="Cambria" w:eastAsia="Calibri" w:hAnsi="Cambria" w:cs="Calibri"/>
          <w:i/>
        </w:rPr>
        <w:t>(ημερομηνία</w:t>
      </w:r>
      <w:r w:rsidRPr="005E0BF1">
        <w:rPr>
          <w:rFonts w:ascii="Cambria" w:eastAsia="Calibri" w:hAnsi="Cambria" w:cs="Calibri"/>
          <w:i/>
          <w:spacing w:val="-2"/>
        </w:rPr>
        <w:t xml:space="preserve"> </w:t>
      </w:r>
      <w:r w:rsidRPr="005E0BF1">
        <w:rPr>
          <w:rFonts w:ascii="Cambria" w:eastAsia="Calibri" w:hAnsi="Cambria" w:cs="Calibri"/>
          <w:i/>
        </w:rPr>
        <w:t>προσφοράς)</w:t>
      </w:r>
      <w:r>
        <w:rPr>
          <w:rFonts w:ascii="Cambria" w:eastAsia="Calibri" w:hAnsi="Cambria" w:cs="Calibri"/>
          <w:i/>
        </w:rPr>
        <w:t xml:space="preserve">  </w:t>
      </w:r>
    </w:p>
    <w:p w14:paraId="7ACFDD7F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tbl>
      <w:tblPr>
        <w:tblStyle w:val="TableNormal"/>
        <w:tblW w:w="10070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5E0BF1" w:rsidRPr="005E0BF1" w14:paraId="1B090199" w14:textId="77777777" w:rsidTr="005E0BF1">
        <w:trPr>
          <w:trHeight w:val="4104"/>
        </w:trPr>
        <w:tc>
          <w:tcPr>
            <w:tcW w:w="10070" w:type="dxa"/>
          </w:tcPr>
          <w:p w14:paraId="13714A60" w14:textId="77777777" w:rsidR="005E0BF1" w:rsidRPr="005E0BF1" w:rsidRDefault="005E0BF1" w:rsidP="005E0BF1">
            <w:pPr>
              <w:spacing w:before="10"/>
              <w:ind w:left="291" w:right="562" w:hanging="142"/>
              <w:rPr>
                <w:rFonts w:ascii="Cambria" w:eastAsia="Calibri" w:hAnsi="Calibri" w:cs="Calibri"/>
                <w:i/>
                <w:sz w:val="24"/>
                <w:lang w:val="el-GR"/>
              </w:rPr>
            </w:pPr>
          </w:p>
          <w:p w14:paraId="7C3EF473" w14:textId="53CD2C45" w:rsidR="005E0BF1" w:rsidRPr="005E0BF1" w:rsidRDefault="005E0BF1" w:rsidP="005E0BF1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4"/>
                <w:lang w:val="el-GR"/>
              </w:rPr>
              <w:t xml:space="preserve">                 </w:t>
            </w:r>
            <w:r w:rsidRPr="005E0BF1">
              <w:rPr>
                <w:rFonts w:ascii="Calibri" w:eastAsia="Calibri" w:hAnsi="Calibri" w:cs="Calibri"/>
                <w:b/>
                <w:sz w:val="24"/>
                <w:lang w:val="el-GR"/>
              </w:rPr>
              <w:t>ΟΙΚΟΝΟΜΙΚΗ</w:t>
            </w:r>
            <w:r w:rsidRPr="005E0BF1">
              <w:rPr>
                <w:rFonts w:ascii="Calibri" w:eastAsia="Calibri" w:hAnsi="Calibri" w:cs="Calibri"/>
                <w:b/>
                <w:spacing w:val="-5"/>
                <w:sz w:val="24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sz w:val="24"/>
                <w:lang w:val="el-GR"/>
              </w:rPr>
              <w:t>ΠΡΟΣΦΟΡΑ</w:t>
            </w:r>
          </w:p>
          <w:p w14:paraId="1634ED18" w14:textId="77777777" w:rsidR="005E0BF1" w:rsidRPr="005E0BF1" w:rsidRDefault="005E0BF1" w:rsidP="005E0BF1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</w:p>
          <w:p w14:paraId="07787B61" w14:textId="77777777" w:rsidR="005E0BF1" w:rsidRPr="005E0BF1" w:rsidRDefault="005E0BF1" w:rsidP="005E0BF1">
            <w:pPr>
              <w:spacing w:line="276" w:lineRule="auto"/>
              <w:ind w:left="291" w:right="562"/>
              <w:jc w:val="center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>ΣΤΟ ΠΛΑΙΣΙΟ ΤΗΣ ΠΡΟΣΚΛΗΣΗΣ ΕΚΔΗΛΩΣΗΣ ΕΝΔΙΑΦΕΡΟΝΤΟΣ ΥΠΟΒΟΛΗΣ</w:t>
            </w:r>
            <w:r w:rsidRPr="005E0BF1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lang w:val="el-GR"/>
              </w:rPr>
              <w:t>ΠΡΟΣΦΟΡΩΝ</w:t>
            </w:r>
            <w:r w:rsidRPr="005E0BF1">
              <w:rPr>
                <w:rFonts w:ascii="Calibri" w:eastAsia="Calibri" w:hAnsi="Calibri" w:cs="Calibri"/>
                <w:spacing w:val="43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lang w:val="el-GR"/>
              </w:rPr>
              <w:t>ΓΙΑ ΤΗΝ ΠΡΟΜΗΘΕΙΑ ΚΑΙ ΤΗΝ ΠΑΡΟΧΗ ΕΙΔΩΝ ΑΤΟΜΙΚΗΣ ΥΓΙΕΙΝΗΣ ΣΕ ΟΥΣΙΟΕΞΑΡΤΗΜΕΝΟΥΣ, ΑΣΤΕΓΟΥΣ/ΠΕΡΙΠΛΑΝΩΜΕΝΟΥΣ ΚΑΙ ΕΚΔΙΔΟΜΕΝΟΥΣ ΣΤΟΝ ΔΡΟΜΟ,</w:t>
            </w:r>
          </w:p>
          <w:p w14:paraId="3421DA8E" w14:textId="77777777" w:rsidR="005E0BF1" w:rsidRPr="005E0BF1" w:rsidRDefault="005E0BF1" w:rsidP="005E0BF1">
            <w:pPr>
              <w:spacing w:line="276" w:lineRule="auto"/>
              <w:ind w:left="291" w:right="562"/>
              <w:jc w:val="center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 xml:space="preserve">με </w:t>
            </w:r>
            <w:r w:rsidRPr="005E0BF1">
              <w:rPr>
                <w:rFonts w:ascii="Calibri" w:eastAsia="Calibri" w:hAnsi="Calibri" w:cs="Calibri"/>
              </w:rPr>
              <w:t>CPV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 33700000-0 (προϊόντα ατομικής περιποίησης),  33771100-6 (σερβιέτες υγιεινής) συνολικού προϋπολογισμού έως του ποσού των 36.591,05  € συμπεριλαμβανομένου ΦΠΑ 24%, στο πλαίσιο του Πακέτου Εργασίας 2: «Παρεμβάσεις πρόληψης και υποστήριξης της Κοινωνικής Ένταξης στον Δήμο Πειραιά»/Παραδοτέο 2.2: «Παρεμβάσεις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</w:t>
            </w:r>
            <w:r w:rsidRPr="005E0BF1">
              <w:rPr>
                <w:rFonts w:ascii="Calibri" w:eastAsia="Calibri" w:hAnsi="Calibri" w:cs="Calibri"/>
              </w:rPr>
              <w:t>Social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</w:rPr>
              <w:t>Innovation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</w:rPr>
              <w:t>Piraeus</w:t>
            </w:r>
            <w:r w:rsidRPr="005E0BF1">
              <w:rPr>
                <w:rFonts w:ascii="Calibri" w:eastAsia="Calibri" w:hAnsi="Calibri" w:cs="Calibri"/>
                <w:lang w:val="el-GR"/>
              </w:rPr>
              <w:t>» με κωδικό ΟΠΣ (</w:t>
            </w:r>
            <w:r w:rsidRPr="005E0BF1">
              <w:rPr>
                <w:rFonts w:ascii="Calibri" w:eastAsia="Calibri" w:hAnsi="Calibri" w:cs="Calibri"/>
              </w:rPr>
              <w:t>MIS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) 5060900 της Πράξης «Δίκτυο Πρόληψης και Άμεσης Κοινωνικής Παρέμβασης στο Δήμο Πειραιά – </w:t>
            </w:r>
            <w:r w:rsidRPr="005E0BF1">
              <w:rPr>
                <w:rFonts w:ascii="Calibri" w:eastAsia="Calibri" w:hAnsi="Calibri" w:cs="Calibri"/>
              </w:rPr>
              <w:t>Social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</w:rPr>
              <w:t>Innovation</w:t>
            </w:r>
            <w:r w:rsidRPr="005E0BF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</w:rPr>
              <w:t>Piraeus</w:t>
            </w:r>
            <w:r w:rsidRPr="005E0BF1">
              <w:rPr>
                <w:rFonts w:ascii="Calibri" w:eastAsia="Calibri" w:hAnsi="Calibri" w:cs="Calibri"/>
                <w:lang w:val="el-GR"/>
              </w:rPr>
              <w:t>».</w:t>
            </w:r>
          </w:p>
          <w:p w14:paraId="11CA5AC5" w14:textId="13640014" w:rsidR="005E0BF1" w:rsidRPr="005E0BF1" w:rsidRDefault="005E0BF1" w:rsidP="005E0BF1">
            <w:pPr>
              <w:spacing w:before="120" w:line="276" w:lineRule="auto"/>
              <w:ind w:left="291" w:right="562" w:hanging="142"/>
              <w:jc w:val="right"/>
              <w:rPr>
                <w:rFonts w:ascii="Calibri" w:eastAsia="Calibri" w:hAnsi="Calibri" w:cs="Calibri"/>
              </w:rPr>
            </w:pPr>
            <w:r w:rsidRPr="005E0BF1">
              <w:rPr>
                <w:rFonts w:ascii="Calibri" w:eastAsia="Calibri" w:hAnsi="Calibri" w:cs="Calibri"/>
              </w:rPr>
              <w:t xml:space="preserve">(ΑΠ </w:t>
            </w:r>
            <w:r w:rsidR="00B45534">
              <w:rPr>
                <w:rFonts w:ascii="Calibri" w:eastAsia="Calibri" w:hAnsi="Calibri" w:cs="Calibri"/>
                <w:lang w:val="el-GR"/>
              </w:rPr>
              <w:t>936</w:t>
            </w:r>
            <w:r w:rsidRPr="005E0BF1">
              <w:rPr>
                <w:rFonts w:ascii="Calibri" w:eastAsia="Calibri" w:hAnsi="Calibri" w:cs="Calibri"/>
              </w:rPr>
              <w:t>)</w:t>
            </w:r>
          </w:p>
        </w:tc>
      </w:tr>
      <w:tr w:rsidR="005E0BF1" w:rsidRPr="005E0BF1" w14:paraId="625BB899" w14:textId="77777777" w:rsidTr="005E0BF1">
        <w:trPr>
          <w:trHeight w:val="669"/>
        </w:trPr>
        <w:tc>
          <w:tcPr>
            <w:tcW w:w="10070" w:type="dxa"/>
          </w:tcPr>
          <w:p w14:paraId="438F0FBE" w14:textId="77777777" w:rsidR="005E0BF1" w:rsidRPr="005E0BF1" w:rsidRDefault="005E0BF1" w:rsidP="005E0BF1">
            <w:pPr>
              <w:ind w:left="291" w:right="562" w:hanging="142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b/>
                <w:lang w:val="el-GR"/>
              </w:rPr>
              <w:t>ΚΩΔΙΚΟΣ</w:t>
            </w:r>
            <w:r w:rsidRPr="005E0BF1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</w:rPr>
              <w:t>CPV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:</w:t>
            </w:r>
            <w:r w:rsidRPr="005E0BF1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lang w:val="el-GR"/>
              </w:rPr>
              <w:t>33700000-0 (προιόντα ατομικής περιποίησης) &amp; 33771100-6 (σερβιέτες υγιεινής)</w:t>
            </w:r>
          </w:p>
        </w:tc>
      </w:tr>
      <w:tr w:rsidR="005E0BF1" w:rsidRPr="005E0BF1" w14:paraId="1DF04D07" w14:textId="77777777" w:rsidTr="005E0BF1">
        <w:trPr>
          <w:trHeight w:val="1562"/>
        </w:trPr>
        <w:tc>
          <w:tcPr>
            <w:tcW w:w="10070" w:type="dxa"/>
          </w:tcPr>
          <w:p w14:paraId="73C5B7D8" w14:textId="77777777" w:rsidR="005E0BF1" w:rsidRPr="005E0BF1" w:rsidRDefault="005E0BF1" w:rsidP="005E0BF1">
            <w:pPr>
              <w:spacing w:line="268" w:lineRule="exact"/>
              <w:ind w:left="291" w:right="562" w:hanging="142"/>
              <w:rPr>
                <w:rFonts w:ascii="Calibri" w:eastAsia="Calibri" w:hAnsi="Calibri" w:cs="Calibri"/>
                <w:b/>
              </w:rPr>
            </w:pPr>
            <w:r w:rsidRPr="005E0BF1">
              <w:rPr>
                <w:rFonts w:ascii="Calibri" w:eastAsia="Calibri" w:hAnsi="Calibri" w:cs="Calibri"/>
                <w:b/>
              </w:rPr>
              <w:t>ΕΠΩΝΥΜΙΑ</w:t>
            </w:r>
            <w:r w:rsidRPr="005E0BF1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</w:rPr>
              <w:t>ΥΠΟΨΗΦΙΟΥ:</w:t>
            </w:r>
          </w:p>
          <w:p w14:paraId="032AD9C0" w14:textId="77777777" w:rsidR="005E0BF1" w:rsidRPr="005E0BF1" w:rsidRDefault="005E0BF1" w:rsidP="005E0BF1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5E0BF1">
              <w:rPr>
                <w:rFonts w:ascii="Cambria" w:eastAsia="Calibri" w:hAnsi="Cambria" w:cs="Calibri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BF1" w:rsidRPr="005E0BF1" w14:paraId="297787CA" w14:textId="77777777" w:rsidTr="005E0BF1">
        <w:trPr>
          <w:trHeight w:val="1679"/>
        </w:trPr>
        <w:tc>
          <w:tcPr>
            <w:tcW w:w="10070" w:type="dxa"/>
          </w:tcPr>
          <w:p w14:paraId="26C7DAD1" w14:textId="77777777" w:rsidR="005E0BF1" w:rsidRPr="005E0BF1" w:rsidRDefault="005E0BF1" w:rsidP="005E0BF1">
            <w:pPr>
              <w:spacing w:line="268" w:lineRule="exact"/>
              <w:ind w:left="146"/>
              <w:rPr>
                <w:rFonts w:ascii="Calibri" w:eastAsia="Calibri" w:hAnsi="Calibri" w:cs="Calibri"/>
                <w:b/>
                <w:lang w:val="el-GR"/>
              </w:rPr>
            </w:pPr>
            <w:r w:rsidRPr="005E0BF1">
              <w:rPr>
                <w:rFonts w:ascii="Calibri" w:eastAsia="Calibri" w:hAnsi="Calibri" w:cs="Calibri"/>
                <w:b/>
                <w:lang w:val="el-GR"/>
              </w:rPr>
              <w:t>ΣΤΟΙΧΕΙΑ</w:t>
            </w:r>
            <w:r w:rsidRPr="005E0BF1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ΕΠΙΚΟΙΝΩΝΙΑΣ</w:t>
            </w:r>
            <w:r w:rsidRPr="005E0BF1">
              <w:rPr>
                <w:rFonts w:ascii="Calibri" w:eastAsia="Calibri" w:hAnsi="Calibri" w:cs="Calibri"/>
                <w:b/>
                <w:spacing w:val="-7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ΥΠΟΨΗΦΙΟΥ</w:t>
            </w:r>
            <w:r w:rsidRPr="005E0BF1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(Ταχ.</w:t>
            </w:r>
            <w:r w:rsidRPr="005E0BF1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Διεύθυνση,</w:t>
            </w:r>
            <w:r w:rsidRPr="005E0BF1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 xml:space="preserve">Τηλέφωνο, </w:t>
            </w:r>
            <w:r w:rsidRPr="005E0BF1">
              <w:rPr>
                <w:rFonts w:ascii="Calibri" w:eastAsia="Calibri" w:hAnsi="Calibri" w:cs="Calibri"/>
                <w:b/>
              </w:rPr>
              <w:t>e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-</w:t>
            </w:r>
            <w:r w:rsidRPr="005E0BF1">
              <w:rPr>
                <w:rFonts w:ascii="Calibri" w:eastAsia="Calibri" w:hAnsi="Calibri" w:cs="Calibri"/>
                <w:b/>
              </w:rPr>
              <w:t>mail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,</w:t>
            </w:r>
            <w:r w:rsidRPr="005E0BF1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lang w:val="el-GR"/>
              </w:rPr>
              <w:t>Ιστοσελίδα):</w:t>
            </w:r>
          </w:p>
          <w:p w14:paraId="5C22432A" w14:textId="77777777" w:rsidR="005E0BF1" w:rsidRPr="005E0BF1" w:rsidRDefault="005E0BF1" w:rsidP="005E0BF1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5E0BF1">
              <w:rPr>
                <w:rFonts w:ascii="Cambria" w:eastAsia="Calibri" w:hAnsi="Cambria" w:cs="Calibri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69A10894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61D2F872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5920FB8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F71EBAB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506AF9A1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32F76EBB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595FBC39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48C4AAB4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3BD5869F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099A4354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E159E84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1E6F2637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2919D3FD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5EE659BD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tbl>
      <w:tblPr>
        <w:tblStyle w:val="TableNormal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3119"/>
        <w:gridCol w:w="1134"/>
        <w:gridCol w:w="1275"/>
        <w:gridCol w:w="992"/>
        <w:gridCol w:w="850"/>
      </w:tblGrid>
      <w:tr w:rsidR="005E0BF1" w:rsidRPr="005E0BF1" w14:paraId="4E5CF65C" w14:textId="77777777" w:rsidTr="005E0BF1">
        <w:trPr>
          <w:trHeight w:val="863"/>
          <w:jc w:val="center"/>
        </w:trPr>
        <w:tc>
          <w:tcPr>
            <w:tcW w:w="421" w:type="dxa"/>
            <w:shd w:val="clear" w:color="auto" w:fill="DBE5F1"/>
            <w:vAlign w:val="center"/>
          </w:tcPr>
          <w:p w14:paraId="460D96C7" w14:textId="77777777" w:rsidR="005E0BF1" w:rsidRPr="005E0BF1" w:rsidRDefault="005E0BF1" w:rsidP="005E0BF1">
            <w:pPr>
              <w:tabs>
                <w:tab w:val="left" w:pos="270"/>
              </w:tabs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25E3872" w14:textId="77777777" w:rsidR="005E0BF1" w:rsidRPr="005E0BF1" w:rsidRDefault="005E0BF1" w:rsidP="005E0BF1">
            <w:pPr>
              <w:spacing w:line="276" w:lineRule="auto"/>
              <w:ind w:right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43A83352" w14:textId="77777777" w:rsidR="005E0BF1" w:rsidRPr="005E0BF1" w:rsidRDefault="005E0BF1" w:rsidP="005E0BF1">
            <w:pPr>
              <w:tabs>
                <w:tab w:val="left" w:pos="2124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ΤΕΧΝΙΚΕΣ</w:t>
            </w:r>
          </w:p>
          <w:p w14:paraId="26C5BCB0" w14:textId="77777777" w:rsidR="005E0BF1" w:rsidRPr="005E0BF1" w:rsidRDefault="005E0BF1" w:rsidP="005E0BF1">
            <w:pPr>
              <w:tabs>
                <w:tab w:val="left" w:pos="2124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AE474FF" w14:textId="77777777" w:rsidR="005E0BF1" w:rsidRPr="005E0BF1" w:rsidRDefault="005E0BF1" w:rsidP="005E0BF1">
            <w:pPr>
              <w:spacing w:line="276" w:lineRule="auto"/>
              <w:ind w:left="87" w:right="7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96911EE" w14:textId="77777777" w:rsidR="005E0BF1" w:rsidRPr="005E0BF1" w:rsidRDefault="005E0BF1" w:rsidP="005E0BF1">
            <w:pPr>
              <w:tabs>
                <w:tab w:val="left" w:pos="714"/>
              </w:tabs>
              <w:spacing w:line="276" w:lineRule="auto"/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ΤΙΜΗ</w:t>
            </w:r>
            <w:r w:rsidRPr="005E0BF1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ΤΕΜΑΧΙΟΥ</w:t>
            </w:r>
          </w:p>
          <w:p w14:paraId="4EE1D99C" w14:textId="77777777" w:rsidR="005E0BF1" w:rsidRPr="005E0BF1" w:rsidRDefault="005E0BF1" w:rsidP="005E0BF1">
            <w:pPr>
              <w:tabs>
                <w:tab w:val="left" w:pos="714"/>
              </w:tabs>
              <w:spacing w:line="276" w:lineRule="auto"/>
              <w:ind w:left="6"/>
              <w:jc w:val="center"/>
              <w:rPr>
                <w:rFonts w:ascii="Cambria" w:eastAsia="Calibri" w:hAnsi="Calibri" w:cs="Calibri"/>
                <w:i/>
                <w:sz w:val="20"/>
                <w:szCs w:val="20"/>
                <w:lang w:val="el-GR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(χωρίς</w:t>
            </w:r>
            <w:r w:rsidRPr="005E0BF1">
              <w:rPr>
                <w:rFonts w:ascii="Calibri" w:eastAsia="Calibri" w:hAnsi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5E0BF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Φ.Π.Α.)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49662324" w14:textId="77777777" w:rsidR="005E0BF1" w:rsidRPr="005E0BF1" w:rsidRDefault="005E0BF1" w:rsidP="005E0BF1">
            <w:pPr>
              <w:spacing w:line="276" w:lineRule="auto"/>
              <w:ind w:left="6" w:right="-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ΦΠΑ </w:t>
            </w:r>
          </w:p>
          <w:p w14:paraId="6E5F0460" w14:textId="77777777" w:rsidR="005E0BF1" w:rsidRPr="005E0BF1" w:rsidRDefault="005E0BF1" w:rsidP="005E0BF1">
            <w:pPr>
              <w:spacing w:line="276" w:lineRule="auto"/>
              <w:ind w:left="6" w:right="-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24%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E37D115" w14:textId="77777777" w:rsidR="005E0BF1" w:rsidRPr="005E0BF1" w:rsidRDefault="005E0BF1" w:rsidP="005E0BF1">
            <w:pPr>
              <w:spacing w:line="276" w:lineRule="auto"/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r w:rsidRPr="005E0BF1">
              <w:rPr>
                <w:rFonts w:ascii="Calibri" w:eastAsia="Calibri" w:hAnsi="Calibri" w:cs="Calibri"/>
                <w:b/>
                <w:sz w:val="20"/>
                <w:szCs w:val="20"/>
              </w:rPr>
              <w:t>ΣΥΝΟΛΟ</w:t>
            </w:r>
          </w:p>
        </w:tc>
      </w:tr>
      <w:tr w:rsidR="005E0BF1" w:rsidRPr="005E0BF1" w14:paraId="4A483085" w14:textId="77777777" w:rsidTr="00AA0DD4">
        <w:trPr>
          <w:trHeight w:val="3209"/>
          <w:jc w:val="center"/>
        </w:trPr>
        <w:tc>
          <w:tcPr>
            <w:tcW w:w="421" w:type="dxa"/>
          </w:tcPr>
          <w:p w14:paraId="5F63F831" w14:textId="77777777" w:rsidR="005E0BF1" w:rsidRPr="005E0BF1" w:rsidRDefault="005E0BF1" w:rsidP="005E0BF1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>1.</w:t>
            </w:r>
          </w:p>
        </w:tc>
        <w:tc>
          <w:tcPr>
            <w:tcW w:w="1417" w:type="dxa"/>
          </w:tcPr>
          <w:p w14:paraId="193568AA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30FCF4B6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7344B15F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5E0BF1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Σετ ατομικής Υγιεινής </w:t>
            </w:r>
          </w:p>
          <w:p w14:paraId="2D557FC0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4412B481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1CA384D8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482C0CFD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5CFB1A6E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2831C39B" w14:textId="77777777" w:rsidR="005E0BF1" w:rsidRPr="005E0BF1" w:rsidRDefault="005E0BF1" w:rsidP="005E0BF1">
            <w:pPr>
              <w:spacing w:line="360" w:lineRule="auto"/>
              <w:ind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29DC64" w14:textId="77777777" w:rsidR="005E0BF1" w:rsidRPr="005E0BF1" w:rsidRDefault="005E0BF1" w:rsidP="005E0BF1">
            <w:pPr>
              <w:spacing w:before="1" w:line="276" w:lineRule="auto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 xml:space="preserve"> Αποτελούμενο από:</w:t>
            </w:r>
          </w:p>
          <w:p w14:paraId="18F89BF5" w14:textId="77777777" w:rsidR="005E0BF1" w:rsidRPr="005E0BF1" w:rsidRDefault="005E0BF1" w:rsidP="005E0BF1">
            <w:pPr>
              <w:numPr>
                <w:ilvl w:val="0"/>
                <w:numId w:val="2"/>
              </w:numPr>
              <w:spacing w:before="1" w:line="276" w:lineRule="auto"/>
              <w:ind w:left="282" w:hanging="142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>Ξηρό σαμπουάν original 200ml</w:t>
            </w:r>
          </w:p>
          <w:p w14:paraId="1483BF41" w14:textId="77777777" w:rsidR="005E0BF1" w:rsidRPr="005E0BF1" w:rsidRDefault="005E0BF1" w:rsidP="005E0BF1">
            <w:pPr>
              <w:numPr>
                <w:ilvl w:val="0"/>
                <w:numId w:val="2"/>
              </w:numPr>
              <w:spacing w:before="1" w:line="276" w:lineRule="auto"/>
              <w:ind w:left="282" w:hanging="142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 xml:space="preserve">Οδοντόβουρτσα </w:t>
            </w:r>
          </w:p>
          <w:p w14:paraId="1D4CCB66" w14:textId="77777777" w:rsidR="005E0BF1" w:rsidRPr="005E0BF1" w:rsidRDefault="005E0BF1" w:rsidP="005E0BF1">
            <w:pPr>
              <w:numPr>
                <w:ilvl w:val="0"/>
                <w:numId w:val="2"/>
              </w:numPr>
              <w:spacing w:before="1" w:line="276" w:lineRule="auto"/>
              <w:ind w:left="282" w:hanging="142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>Οδοντόκρεμα, σωληνάριο 75-100 ml</w:t>
            </w:r>
          </w:p>
          <w:p w14:paraId="2623D708" w14:textId="77777777" w:rsidR="005E0BF1" w:rsidRPr="005E0BF1" w:rsidRDefault="005E0BF1" w:rsidP="005E0BF1">
            <w:pPr>
              <w:numPr>
                <w:ilvl w:val="0"/>
                <w:numId w:val="2"/>
              </w:numPr>
              <w:spacing w:before="1" w:line="276" w:lineRule="auto"/>
              <w:ind w:left="282" w:hanging="142"/>
              <w:rPr>
                <w:rFonts w:ascii="Calibri" w:eastAsia="Calibri" w:hAnsi="Calibri" w:cs="Calibri"/>
                <w:iCs/>
                <w:lang w:val="el-GR"/>
              </w:rPr>
            </w:pPr>
            <w:r w:rsidRPr="005E0BF1">
              <w:rPr>
                <w:rFonts w:ascii="Calibri" w:eastAsia="Calibri" w:hAnsi="Calibri" w:cs="Calibri"/>
                <w:iCs/>
                <w:lang w:val="el-GR"/>
              </w:rPr>
              <w:t>Υγρά μαντηλάκια χεριών (αντιβακτηριακά), συσκευασία 60-72 τεμ.</w:t>
            </w:r>
          </w:p>
          <w:p w14:paraId="47FD129E" w14:textId="77777777" w:rsidR="005E0BF1" w:rsidRPr="005E0BF1" w:rsidRDefault="005E0BF1" w:rsidP="005E0BF1">
            <w:pPr>
              <w:numPr>
                <w:ilvl w:val="0"/>
                <w:numId w:val="2"/>
              </w:numPr>
              <w:spacing w:before="1" w:line="276" w:lineRule="auto"/>
              <w:ind w:left="282" w:hanging="142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E0BF1">
              <w:rPr>
                <w:rFonts w:ascii="Calibri" w:eastAsia="Calibri" w:hAnsi="Calibri" w:cs="Calibri"/>
                <w:iCs/>
                <w:lang w:val="el-GR"/>
              </w:rPr>
              <w:t>Υγρά μαντηλάκια σώματος, συσκευασία 54-57 τεμ.</w:t>
            </w:r>
          </w:p>
        </w:tc>
        <w:tc>
          <w:tcPr>
            <w:tcW w:w="1134" w:type="dxa"/>
          </w:tcPr>
          <w:p w14:paraId="52C00087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  <w:p w14:paraId="2AE11FAC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>3.806</w:t>
            </w:r>
          </w:p>
          <w:p w14:paraId="1988E127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33325C93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E165137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9366E58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833E4C3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69DBC88E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FA9E6E0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40AD972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F44BB7C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1AD9726B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3073BB4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275" w:type="dxa"/>
          </w:tcPr>
          <w:p w14:paraId="678A3125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992" w:type="dxa"/>
          </w:tcPr>
          <w:p w14:paraId="3B8C4098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850" w:type="dxa"/>
          </w:tcPr>
          <w:p w14:paraId="0E96CD21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5E0BF1" w:rsidRPr="005E0BF1" w14:paraId="19994CE3" w14:textId="77777777" w:rsidTr="00AA0DD4">
        <w:trPr>
          <w:trHeight w:val="984"/>
          <w:jc w:val="center"/>
        </w:trPr>
        <w:tc>
          <w:tcPr>
            <w:tcW w:w="421" w:type="dxa"/>
          </w:tcPr>
          <w:p w14:paraId="4E7A4DBC" w14:textId="77777777" w:rsidR="005E0BF1" w:rsidRPr="005E0BF1" w:rsidRDefault="005E0BF1" w:rsidP="005E0BF1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  <w:r w:rsidRPr="005E0BF1">
              <w:rPr>
                <w:rFonts w:ascii="Calibri" w:eastAsia="Calibri" w:hAnsi="Calibri" w:cs="Calibri"/>
                <w:iCs/>
              </w:rPr>
              <w:t>2.</w:t>
            </w:r>
          </w:p>
        </w:tc>
        <w:tc>
          <w:tcPr>
            <w:tcW w:w="1417" w:type="dxa"/>
          </w:tcPr>
          <w:p w14:paraId="450502F5" w14:textId="77777777" w:rsidR="005E0BF1" w:rsidRPr="005E0BF1" w:rsidRDefault="005E0BF1" w:rsidP="005E0BF1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  <w:lang w:val="el-GR"/>
              </w:rPr>
            </w:pPr>
            <w:r w:rsidRPr="005E0BF1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Συμπληρωματικά είδη γυναικείας υγιεινής (σερβιέτες)</w:t>
            </w:r>
            <w:r w:rsidRPr="005E0BF1">
              <w:rPr>
                <w:rFonts w:ascii="Calibri" w:eastAsia="Calibri" w:hAnsi="Calibri" w:cs="Calibri"/>
                <w:sz w:val="24"/>
                <w:szCs w:val="24"/>
                <w:lang w:val="el-GR"/>
              </w:rPr>
              <w:tab/>
            </w:r>
          </w:p>
        </w:tc>
        <w:tc>
          <w:tcPr>
            <w:tcW w:w="3119" w:type="dxa"/>
          </w:tcPr>
          <w:p w14:paraId="6C4F4CCA" w14:textId="77777777" w:rsidR="005E0BF1" w:rsidRPr="005E0BF1" w:rsidRDefault="005E0BF1" w:rsidP="005E0BF1">
            <w:pPr>
              <w:spacing w:before="1" w:line="276" w:lineRule="auto"/>
              <w:ind w:left="142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>-Σερβιέτες με μακρύ μήκος, φτερά και υγιεινό υφασμάτινο κάλυμμα με βαμβάκι και επιτρέπει στο δέρμα να αναπνέει για απαλότητα και προστασία.</w:t>
            </w:r>
          </w:p>
          <w:p w14:paraId="3941CEC7" w14:textId="77777777" w:rsidR="005E0BF1" w:rsidRPr="005E0BF1" w:rsidRDefault="005E0BF1" w:rsidP="005E0BF1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>-Τεχνολογία που εξασφαλίζει μεγαλύτερη απορροφητική επιφάνεια.</w:t>
            </w:r>
          </w:p>
          <w:p w14:paraId="2CA689A0" w14:textId="77777777" w:rsidR="005E0BF1" w:rsidRPr="005E0BF1" w:rsidRDefault="005E0BF1" w:rsidP="005E0BF1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>-Με διεθνή πιστοποίηση, για απουσία βλαβερών ουσιών.</w:t>
            </w:r>
          </w:p>
          <w:p w14:paraId="0BFA9718" w14:textId="77777777" w:rsidR="005E0BF1" w:rsidRPr="005E0BF1" w:rsidRDefault="005E0BF1" w:rsidP="005E0BF1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</w:rPr>
            </w:pPr>
            <w:r w:rsidRPr="005E0BF1">
              <w:rPr>
                <w:rFonts w:ascii="Calibri" w:eastAsia="Calibri" w:hAnsi="Calibri" w:cs="Calibri"/>
              </w:rPr>
              <w:t>-Δερματολογικά ελεγμένες.</w:t>
            </w:r>
          </w:p>
        </w:tc>
        <w:tc>
          <w:tcPr>
            <w:tcW w:w="1134" w:type="dxa"/>
          </w:tcPr>
          <w:p w14:paraId="278330A3" w14:textId="77777777" w:rsidR="005E0BF1" w:rsidRPr="005E0BF1" w:rsidRDefault="005E0BF1" w:rsidP="005E0BF1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  <w:r w:rsidRPr="005E0BF1">
              <w:rPr>
                <w:rFonts w:ascii="Calibri" w:eastAsia="Calibri" w:hAnsi="Calibri" w:cs="Calibri"/>
                <w:lang w:val="el-GR"/>
              </w:rPr>
              <w:t>17.248 ΤΕΜ (ΕΙΤΕ 616 ΣΥΣΚΕΥΑΣΙΕΣ ΤΩΝ 28 ΤΕΜ ΕΙΤΕ 958 ΣΥΣΚΕΥΑΣΙΕΣ ΤΩΝ 18 ΤΕΜ)</w:t>
            </w:r>
          </w:p>
        </w:tc>
        <w:tc>
          <w:tcPr>
            <w:tcW w:w="1275" w:type="dxa"/>
          </w:tcPr>
          <w:p w14:paraId="6EEDAA8A" w14:textId="77777777" w:rsidR="005E0BF1" w:rsidRPr="005E0BF1" w:rsidRDefault="005E0BF1" w:rsidP="005E0BF1">
            <w:pPr>
              <w:spacing w:before="1" w:line="276" w:lineRule="auto"/>
              <w:ind w:left="280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992" w:type="dxa"/>
          </w:tcPr>
          <w:p w14:paraId="2EB45B5B" w14:textId="77777777" w:rsidR="005E0BF1" w:rsidRPr="005E0BF1" w:rsidRDefault="005E0BF1" w:rsidP="005E0BF1">
            <w:pPr>
              <w:spacing w:before="1" w:line="276" w:lineRule="auto"/>
              <w:ind w:left="280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850" w:type="dxa"/>
          </w:tcPr>
          <w:p w14:paraId="58218933" w14:textId="77777777" w:rsidR="005E0BF1" w:rsidRPr="005E0BF1" w:rsidRDefault="005E0BF1" w:rsidP="005E0BF1">
            <w:pPr>
              <w:spacing w:before="1" w:line="276" w:lineRule="auto"/>
              <w:ind w:left="280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29274E66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63F75FCA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ind w:left="332" w:right="333"/>
        <w:jc w:val="both"/>
        <w:outlineLvl w:val="3"/>
        <w:rPr>
          <w:rFonts w:ascii="Calibri" w:eastAsia="Calibri" w:hAnsi="Calibri" w:cs="Calibri"/>
          <w:b/>
          <w:bCs/>
        </w:rPr>
      </w:pPr>
      <w:r w:rsidRPr="005E0BF1">
        <w:rPr>
          <w:rFonts w:ascii="Calibri" w:eastAsia="Calibri" w:hAnsi="Calibri" w:cs="Calibri"/>
          <w:b/>
          <w:bCs/>
        </w:rPr>
        <w:t>Βεβαιώνεται ότι, στην ανωτέρω προσφερόμενη τιμή, περιλαμβάνεται και η μεταφορά στην έδρα της ΚΟΔΕΠ.</w:t>
      </w:r>
    </w:p>
    <w:p w14:paraId="2422C630" w14:textId="77777777" w:rsidR="005E0BF1" w:rsidRPr="005E0BF1" w:rsidRDefault="005E0BF1" w:rsidP="005E0BF1">
      <w:pPr>
        <w:widowControl w:val="0"/>
        <w:autoSpaceDE w:val="0"/>
        <w:autoSpaceDN w:val="0"/>
        <w:spacing w:before="120" w:after="0" w:line="240" w:lineRule="auto"/>
        <w:ind w:left="332" w:right="326"/>
        <w:jc w:val="both"/>
        <w:rPr>
          <w:rFonts w:ascii="Calibri" w:eastAsia="Calibri" w:hAnsi="Calibri" w:cs="Calibri"/>
        </w:rPr>
      </w:pPr>
    </w:p>
    <w:p w14:paraId="6519F84D" w14:textId="1CA1C0A3" w:rsidR="005E0BF1" w:rsidRPr="005E0BF1" w:rsidRDefault="005E0BF1" w:rsidP="005E0BF1">
      <w:pPr>
        <w:widowControl w:val="0"/>
        <w:autoSpaceDE w:val="0"/>
        <w:autoSpaceDN w:val="0"/>
        <w:spacing w:before="120" w:after="0" w:line="240" w:lineRule="auto"/>
        <w:ind w:left="332" w:right="326"/>
        <w:jc w:val="both"/>
        <w:rPr>
          <w:rFonts w:ascii="Calibri" w:eastAsia="Calibri" w:hAnsi="Calibri" w:cs="Calibri"/>
        </w:rPr>
      </w:pPr>
      <w:r w:rsidRPr="005E0BF1">
        <w:rPr>
          <w:rFonts w:ascii="Calibri" w:eastAsia="Calibri" w:hAnsi="Calibri" w:cs="Calibri"/>
        </w:rPr>
        <w:t>Βεβαιώνεται ότι αποδέχομαι όλους τους παραπάνω όρους και τις τεχνικές προδιαγραφές της Πρόσκλησης</w:t>
      </w:r>
      <w:r w:rsidRPr="005E0BF1">
        <w:rPr>
          <w:rFonts w:ascii="Calibri" w:eastAsia="Calibri" w:hAnsi="Calibri" w:cs="Calibri"/>
          <w:spacing w:val="1"/>
        </w:rPr>
        <w:t xml:space="preserve"> </w:t>
      </w:r>
      <w:r w:rsidRPr="005E0BF1">
        <w:rPr>
          <w:rFonts w:ascii="Calibri" w:eastAsia="Calibri" w:hAnsi="Calibri" w:cs="Calibri"/>
        </w:rPr>
        <w:t>Εκδήλωσης Ενδιαφέροντος για την ΠΡΟΜΗΘΕΙΑ ΚΑΙ ΤΗΝ ΠΑΡΟΧΗ ΕΙΔΩΝ ΑΤΟΜΙΚΗΣ ΥΓΙΕΙΝΗΣ ΣΕ ΟΥΣΙΟΕΞΑΡΤΗΜΕΝΟΥΣ, ΑΣΤΕΓΟΥΣ/ΠΕΡΙΠΛΑΝΩΜΕΝΟΥΣ ΚΑΙ ΕΚΔΙΔΟΜΕΝΟΥΣ ΣΤΟΝ ΔΡΟΜΟ, με CPV 33700000-0 (προιόντα ατομικής περιποίησης), 33771100-6 (σερβιέτες υγιεινής) συνολικού προϋπολογισμού έως του ποσού των 36.591,05  € συμπεριλαμβανομένου ΦΠΑ 24%, με ΑΠ</w:t>
      </w:r>
      <w:r w:rsidRPr="005E0BF1">
        <w:rPr>
          <w:rFonts w:ascii="Calibri" w:eastAsia="Calibri" w:hAnsi="Calibri" w:cs="Calibri"/>
          <w:spacing w:val="-3"/>
        </w:rPr>
        <w:t xml:space="preserve"> </w:t>
      </w:r>
      <w:r w:rsidR="00B45534">
        <w:rPr>
          <w:rFonts w:ascii="Calibri" w:eastAsia="Calibri" w:hAnsi="Calibri" w:cs="Calibri"/>
        </w:rPr>
        <w:t>936</w:t>
      </w:r>
    </w:p>
    <w:p w14:paraId="30578C26" w14:textId="3B26E603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5E52E32B" w14:textId="2CE1DFE9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7057A7B6" w14:textId="6DC9E88D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75EB57BD" w14:textId="6091EADD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58EC0E34" w14:textId="72E9CCA2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0E5C6AB3" w14:textId="77777777" w:rsidR="005E0BF1" w:rsidRP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6F02B995" w14:textId="77777777" w:rsid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</w:p>
    <w:p w14:paraId="29A8500B" w14:textId="0A7614A5" w:rsidR="005E0BF1" w:rsidRP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  <w:r w:rsidRPr="005E0BF1">
        <w:rPr>
          <w:rFonts w:ascii="Calibri" w:eastAsia="Calibri" w:hAnsi="Calibri" w:cs="Calibri"/>
        </w:rPr>
        <w:t>Η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προσφορά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ισχύει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και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δεσμεύει</w:t>
      </w:r>
      <w:r w:rsidRPr="005E0BF1">
        <w:rPr>
          <w:rFonts w:ascii="Calibri" w:eastAsia="Calibri" w:hAnsi="Calibri" w:cs="Calibri"/>
          <w:spacing w:val="7"/>
        </w:rPr>
        <w:t xml:space="preserve"> </w:t>
      </w:r>
      <w:r w:rsidRPr="005E0BF1">
        <w:rPr>
          <w:rFonts w:ascii="Calibri" w:eastAsia="Calibri" w:hAnsi="Calibri" w:cs="Calibri"/>
        </w:rPr>
        <w:t>τον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προσφέρονται</w:t>
      </w:r>
      <w:r w:rsidRPr="005E0BF1">
        <w:rPr>
          <w:rFonts w:ascii="Calibri" w:eastAsia="Calibri" w:hAnsi="Calibri" w:cs="Calibri"/>
          <w:spacing w:val="3"/>
        </w:rPr>
        <w:t xml:space="preserve"> </w:t>
      </w:r>
      <w:r w:rsidRPr="005E0BF1">
        <w:rPr>
          <w:rFonts w:ascii="Calibri" w:eastAsia="Calibri" w:hAnsi="Calibri" w:cs="Calibri"/>
        </w:rPr>
        <w:t>για</w:t>
      </w:r>
      <w:r w:rsidRPr="005E0BF1">
        <w:rPr>
          <w:rFonts w:ascii="Calibri" w:eastAsia="Calibri" w:hAnsi="Calibri" w:cs="Calibri"/>
          <w:spacing w:val="5"/>
        </w:rPr>
        <w:t xml:space="preserve"> </w:t>
      </w:r>
      <w:r w:rsidRPr="005E0BF1">
        <w:rPr>
          <w:rFonts w:ascii="Calibri" w:eastAsia="Calibri" w:hAnsi="Calibri" w:cs="Calibri"/>
        </w:rPr>
        <w:t>εξήντα</w:t>
      </w:r>
      <w:r w:rsidRPr="005E0BF1">
        <w:rPr>
          <w:rFonts w:ascii="Calibri" w:eastAsia="Calibri" w:hAnsi="Calibri" w:cs="Calibri"/>
          <w:spacing w:val="7"/>
        </w:rPr>
        <w:t xml:space="preserve"> </w:t>
      </w:r>
      <w:r w:rsidRPr="005E0BF1">
        <w:rPr>
          <w:rFonts w:ascii="Calibri" w:eastAsia="Calibri" w:hAnsi="Calibri" w:cs="Calibri"/>
        </w:rPr>
        <w:t>(60)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ημέρες</w:t>
      </w:r>
      <w:r w:rsidRPr="005E0BF1">
        <w:rPr>
          <w:rFonts w:ascii="Calibri" w:eastAsia="Calibri" w:hAnsi="Calibri" w:cs="Calibri"/>
          <w:spacing w:val="7"/>
        </w:rPr>
        <w:t xml:space="preserve"> </w:t>
      </w:r>
      <w:r w:rsidRPr="005E0BF1">
        <w:rPr>
          <w:rFonts w:ascii="Calibri" w:eastAsia="Calibri" w:hAnsi="Calibri" w:cs="Calibri"/>
        </w:rPr>
        <w:t>και</w:t>
      </w:r>
      <w:r w:rsidRPr="005E0BF1">
        <w:rPr>
          <w:rFonts w:ascii="Calibri" w:eastAsia="Calibri" w:hAnsi="Calibri" w:cs="Calibri"/>
          <w:spacing w:val="3"/>
        </w:rPr>
        <w:t xml:space="preserve"> </w:t>
      </w:r>
      <w:r w:rsidRPr="005E0BF1">
        <w:rPr>
          <w:rFonts w:ascii="Calibri" w:eastAsia="Calibri" w:hAnsi="Calibri" w:cs="Calibri"/>
        </w:rPr>
        <w:t>εφόσον</w:t>
      </w:r>
      <w:r w:rsidRPr="005E0BF1">
        <w:rPr>
          <w:rFonts w:ascii="Calibri" w:eastAsia="Calibri" w:hAnsi="Calibri" w:cs="Calibri"/>
          <w:spacing w:val="7"/>
        </w:rPr>
        <w:t xml:space="preserve"> </w:t>
      </w:r>
      <w:r w:rsidRPr="005E0BF1">
        <w:rPr>
          <w:rFonts w:ascii="Calibri" w:eastAsia="Calibri" w:hAnsi="Calibri" w:cs="Calibri"/>
        </w:rPr>
        <w:t>ζητηθεί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μπορεί</w:t>
      </w:r>
      <w:r w:rsidRPr="005E0BF1">
        <w:rPr>
          <w:rFonts w:ascii="Calibri" w:eastAsia="Calibri" w:hAnsi="Calibri" w:cs="Calibri"/>
          <w:spacing w:val="6"/>
        </w:rPr>
        <w:t xml:space="preserve"> </w:t>
      </w:r>
      <w:r w:rsidRPr="005E0BF1">
        <w:rPr>
          <w:rFonts w:ascii="Calibri" w:eastAsia="Calibri" w:hAnsi="Calibri" w:cs="Calibri"/>
        </w:rPr>
        <w:t>να</w:t>
      </w:r>
      <w:r w:rsidRPr="005E0BF1">
        <w:rPr>
          <w:rFonts w:ascii="Calibri" w:eastAsia="Calibri" w:hAnsi="Calibri" w:cs="Calibri"/>
          <w:spacing w:val="-47"/>
        </w:rPr>
        <w:t xml:space="preserve"> </w:t>
      </w:r>
      <w:r w:rsidRPr="005E0BF1">
        <w:rPr>
          <w:rFonts w:ascii="Calibri" w:eastAsia="Calibri" w:hAnsi="Calibri" w:cs="Calibri"/>
        </w:rPr>
        <w:t>δοθεί</w:t>
      </w:r>
      <w:r w:rsidRPr="005E0BF1">
        <w:rPr>
          <w:rFonts w:ascii="Calibri" w:eastAsia="Calibri" w:hAnsi="Calibri" w:cs="Calibri"/>
          <w:spacing w:val="-3"/>
        </w:rPr>
        <w:t xml:space="preserve"> </w:t>
      </w:r>
      <w:r w:rsidRPr="005E0BF1">
        <w:rPr>
          <w:rFonts w:ascii="Calibri" w:eastAsia="Calibri" w:hAnsi="Calibri" w:cs="Calibri"/>
        </w:rPr>
        <w:t>παράταση</w:t>
      </w:r>
      <w:r w:rsidRPr="005E0BF1">
        <w:rPr>
          <w:rFonts w:ascii="Calibri" w:eastAsia="Calibri" w:hAnsi="Calibri" w:cs="Calibri"/>
          <w:spacing w:val="-1"/>
        </w:rPr>
        <w:t xml:space="preserve"> </w:t>
      </w:r>
      <w:r w:rsidRPr="005E0BF1">
        <w:rPr>
          <w:rFonts w:ascii="Calibri" w:eastAsia="Calibri" w:hAnsi="Calibri" w:cs="Calibri"/>
        </w:rPr>
        <w:t>της</w:t>
      </w:r>
      <w:r w:rsidRPr="005E0BF1">
        <w:rPr>
          <w:rFonts w:ascii="Calibri" w:eastAsia="Calibri" w:hAnsi="Calibri" w:cs="Calibri"/>
          <w:spacing w:val="-2"/>
        </w:rPr>
        <w:t xml:space="preserve"> </w:t>
      </w:r>
      <w:r w:rsidRPr="005E0BF1">
        <w:rPr>
          <w:rFonts w:ascii="Calibri" w:eastAsia="Calibri" w:hAnsi="Calibri" w:cs="Calibri"/>
        </w:rPr>
        <w:t>ισχύος της.</w:t>
      </w:r>
    </w:p>
    <w:p w14:paraId="39137F5A" w14:textId="77777777" w:rsidR="005E0BF1" w:rsidRPr="005E0BF1" w:rsidRDefault="005E0BF1" w:rsidP="005E0BF1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  <w:i/>
          <w:sz w:val="20"/>
        </w:rPr>
      </w:pPr>
      <w:r w:rsidRPr="005E0BF1">
        <w:rPr>
          <w:rFonts w:ascii="Calibri" w:eastAsia="Calibri" w:hAnsi="Calibri" w:cs="Calibri"/>
          <w:i/>
          <w:sz w:val="20"/>
          <w:u w:val="single"/>
        </w:rPr>
        <w:t>Σημειώσεις</w:t>
      </w:r>
      <w:r w:rsidRPr="005E0BF1">
        <w:rPr>
          <w:rFonts w:ascii="Calibri" w:eastAsia="Calibri" w:hAnsi="Calibri" w:cs="Calibri"/>
          <w:i/>
          <w:sz w:val="20"/>
        </w:rPr>
        <w:t>:</w:t>
      </w:r>
    </w:p>
    <w:p w14:paraId="3C0972DE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518879F3" w14:textId="77777777" w:rsidR="005E0BF1" w:rsidRPr="005E0BF1" w:rsidRDefault="005E0BF1" w:rsidP="005E0BF1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57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5E0BF1">
        <w:rPr>
          <w:rFonts w:ascii="Calibri" w:eastAsia="Calibri" w:hAnsi="Calibri" w:cs="Calibri"/>
          <w:i/>
          <w:sz w:val="20"/>
        </w:rPr>
        <w:t>Όλα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τα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κενά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να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συμπληρωθούν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από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τον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Προσφέροντα</w:t>
      </w:r>
      <w:r w:rsidRPr="005E0BF1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ή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τον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Νόμιμο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Εκπρόσωπό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του</w:t>
      </w:r>
      <w:r w:rsidRPr="005E0BF1">
        <w:rPr>
          <w:rFonts w:ascii="Calibri" w:eastAsia="Calibri" w:hAnsi="Calibri" w:cs="Calibri"/>
          <w:i/>
        </w:rPr>
        <w:t>.</w:t>
      </w:r>
    </w:p>
    <w:p w14:paraId="7BBB4E2B" w14:textId="77777777" w:rsidR="005E0BF1" w:rsidRPr="005E0BF1" w:rsidRDefault="005E0BF1" w:rsidP="005E0BF1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2" w:after="0" w:line="240" w:lineRule="auto"/>
        <w:ind w:right="519"/>
        <w:jc w:val="both"/>
        <w:rPr>
          <w:rFonts w:ascii="Calibri" w:eastAsia="Calibri" w:hAnsi="Calibri" w:cs="Calibri"/>
          <w:i/>
          <w:sz w:val="20"/>
        </w:rPr>
      </w:pPr>
      <w:r w:rsidRPr="005E0BF1">
        <w:rPr>
          <w:rFonts w:ascii="Calibri" w:eastAsia="Calibri" w:hAnsi="Calibri" w:cs="Calibri"/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 w:rsidRPr="005E0BF1">
        <w:rPr>
          <w:rFonts w:ascii="Calibri" w:eastAsia="Calibri" w:hAnsi="Calibri" w:cs="Calibri"/>
          <w:i/>
          <w:spacing w:val="-43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ειδών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για το σύνολο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των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τεμαχίων)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της</w:t>
      </w:r>
      <w:r w:rsidRPr="005E0BF1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προμήθειας</w:t>
      </w:r>
      <w:r w:rsidRPr="005E0BF1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E0BF1">
        <w:rPr>
          <w:rFonts w:ascii="Calibri" w:eastAsia="Calibri" w:hAnsi="Calibri" w:cs="Calibri"/>
          <w:i/>
          <w:sz w:val="20"/>
        </w:rPr>
        <w:t>ανά είδος.</w:t>
      </w:r>
    </w:p>
    <w:p w14:paraId="5BB2C13A" w14:textId="77777777" w:rsidR="005E0BF1" w:rsidRPr="005E0BF1" w:rsidRDefault="005E0BF1" w:rsidP="005E0BF1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8"/>
        </w:rPr>
      </w:pPr>
    </w:p>
    <w:p w14:paraId="73ABC6C7" w14:textId="77777777" w:rsidR="005E0BF1" w:rsidRPr="005E0BF1" w:rsidRDefault="005E0BF1" w:rsidP="005E0BF1">
      <w:pPr>
        <w:widowControl w:val="0"/>
        <w:autoSpaceDE w:val="0"/>
        <w:autoSpaceDN w:val="0"/>
        <w:spacing w:before="56" w:after="0" w:line="240" w:lineRule="auto"/>
        <w:ind w:right="442"/>
        <w:jc w:val="right"/>
        <w:outlineLvl w:val="3"/>
        <w:rPr>
          <w:rFonts w:ascii="Calibri" w:eastAsia="Calibri" w:hAnsi="Calibri" w:cs="Calibri"/>
          <w:b/>
          <w:bCs/>
        </w:rPr>
      </w:pPr>
      <w:r w:rsidRPr="005E0BF1">
        <w:rPr>
          <w:rFonts w:ascii="Calibri" w:eastAsia="Calibri" w:hAnsi="Calibri" w:cs="Calibri"/>
          <w:b/>
          <w:bCs/>
        </w:rPr>
        <w:t>Ο</w:t>
      </w:r>
      <w:r w:rsidRPr="005E0BF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E0BF1">
        <w:rPr>
          <w:rFonts w:ascii="Calibri" w:eastAsia="Calibri" w:hAnsi="Calibri" w:cs="Calibri"/>
          <w:b/>
          <w:bCs/>
        </w:rPr>
        <w:t>ΠΡΟΣΦΕΡΩΝ</w:t>
      </w:r>
    </w:p>
    <w:p w14:paraId="1FF5B209" w14:textId="77777777" w:rsidR="005E0BF1" w:rsidRPr="005E0BF1" w:rsidRDefault="005E0BF1" w:rsidP="005E0BF1">
      <w:pPr>
        <w:widowControl w:val="0"/>
        <w:autoSpaceDE w:val="0"/>
        <w:autoSpaceDN w:val="0"/>
        <w:spacing w:before="1" w:after="0" w:line="240" w:lineRule="auto"/>
        <w:ind w:right="329"/>
        <w:jc w:val="right"/>
        <w:rPr>
          <w:rFonts w:ascii="Cambria" w:eastAsia="Calibri" w:hAnsi="Cambria" w:cs="Calibri"/>
          <w:b/>
        </w:rPr>
      </w:pPr>
      <w:r w:rsidRPr="005E0BF1">
        <w:rPr>
          <w:rFonts w:ascii="Cambria" w:eastAsia="Calibri" w:hAnsi="Cambria" w:cs="Calibri"/>
          <w:b/>
        </w:rPr>
        <w:t>……………………………………………………</w:t>
      </w:r>
    </w:p>
    <w:p w14:paraId="2FBBD2EB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53975E6E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5E0BF1">
        <w:rPr>
          <w:rFonts w:ascii="Cambria" w:eastAsia="Calibri" w:hAnsi="Cambria" w:cs="Calibri"/>
          <w:i/>
        </w:rPr>
        <w:t>(επωνυμία</w:t>
      </w:r>
      <w:r w:rsidRPr="005E0BF1">
        <w:rPr>
          <w:rFonts w:ascii="Cambria" w:eastAsia="Calibri" w:hAnsi="Cambria" w:cs="Calibri"/>
          <w:i/>
          <w:spacing w:val="-10"/>
        </w:rPr>
        <w:t xml:space="preserve"> </w:t>
      </w:r>
      <w:r w:rsidRPr="005E0BF1">
        <w:rPr>
          <w:rFonts w:ascii="Cambria" w:eastAsia="Calibri" w:hAnsi="Cambria" w:cs="Calibri"/>
          <w:i/>
        </w:rPr>
        <w:t>εταιρείας)</w:t>
      </w:r>
    </w:p>
    <w:p w14:paraId="710E92BA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p w14:paraId="571FD192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5E0BF1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7AB7AC5F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735CACA6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5E0BF1">
        <w:rPr>
          <w:rFonts w:ascii="Cambria" w:eastAsia="Calibri" w:hAnsi="Cambria" w:cs="Calibri"/>
          <w:i/>
        </w:rPr>
        <w:t>ονοματεπώνυμο</w:t>
      </w:r>
      <w:r w:rsidRPr="005E0BF1">
        <w:rPr>
          <w:rFonts w:ascii="Cambria" w:eastAsia="Calibri" w:hAnsi="Cambria" w:cs="Calibri"/>
          <w:i/>
          <w:spacing w:val="-5"/>
        </w:rPr>
        <w:t xml:space="preserve"> </w:t>
      </w:r>
      <w:r w:rsidRPr="005E0BF1">
        <w:rPr>
          <w:rFonts w:ascii="Cambria" w:eastAsia="Calibri" w:hAnsi="Cambria" w:cs="Calibri"/>
          <w:i/>
        </w:rPr>
        <w:t>Νομίμου</w:t>
      </w:r>
      <w:r w:rsidRPr="005E0BF1">
        <w:rPr>
          <w:rFonts w:ascii="Cambria" w:eastAsia="Calibri" w:hAnsi="Cambria" w:cs="Calibri"/>
          <w:i/>
          <w:spacing w:val="-6"/>
        </w:rPr>
        <w:t xml:space="preserve"> </w:t>
      </w:r>
      <w:r w:rsidRPr="005E0BF1">
        <w:rPr>
          <w:rFonts w:ascii="Cambria" w:eastAsia="Calibri" w:hAnsi="Cambria" w:cs="Calibri"/>
          <w:i/>
        </w:rPr>
        <w:t>Εκπροσώπου</w:t>
      </w:r>
    </w:p>
    <w:p w14:paraId="45584B20" w14:textId="77777777" w:rsidR="005E0BF1" w:rsidRPr="005E0BF1" w:rsidRDefault="005E0BF1" w:rsidP="005E0BF1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i/>
          <w:sz w:val="21"/>
        </w:rPr>
      </w:pPr>
    </w:p>
    <w:p w14:paraId="6746D6FA" w14:textId="77777777" w:rsidR="005E0BF1" w:rsidRPr="005E0BF1" w:rsidRDefault="005E0BF1" w:rsidP="005E0BF1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libri" w:eastAsia="Calibri" w:hAnsi="Calibri" w:cs="Calibri"/>
          <w:b/>
        </w:rPr>
      </w:pPr>
      <w:r w:rsidRPr="005E0BF1">
        <w:rPr>
          <w:rFonts w:ascii="Calibri" w:eastAsia="Calibri" w:hAnsi="Calibri" w:cs="Calibri"/>
          <w:b/>
        </w:rPr>
        <w:t>(ΥΠΟΓΡΑΦΗ</w:t>
      </w:r>
      <w:r w:rsidRPr="005E0BF1">
        <w:rPr>
          <w:rFonts w:ascii="Calibri" w:eastAsia="Calibri" w:hAnsi="Calibri" w:cs="Calibri"/>
          <w:b/>
          <w:spacing w:val="-3"/>
        </w:rPr>
        <w:t xml:space="preserve"> </w:t>
      </w:r>
      <w:r w:rsidRPr="005E0BF1">
        <w:rPr>
          <w:rFonts w:ascii="Calibri" w:eastAsia="Calibri" w:hAnsi="Calibri" w:cs="Calibri"/>
          <w:b/>
        </w:rPr>
        <w:t>&amp;</w:t>
      </w:r>
      <w:r w:rsidRPr="005E0BF1">
        <w:rPr>
          <w:rFonts w:ascii="Calibri" w:eastAsia="Calibri" w:hAnsi="Calibri" w:cs="Calibri"/>
          <w:b/>
          <w:spacing w:val="-4"/>
        </w:rPr>
        <w:t xml:space="preserve"> </w:t>
      </w:r>
      <w:r w:rsidRPr="005E0BF1">
        <w:rPr>
          <w:rFonts w:ascii="Calibri" w:eastAsia="Calibri" w:hAnsi="Calibri" w:cs="Calibri"/>
          <w:b/>
        </w:rPr>
        <w:t>ΣΦΡΑΓΙΔΑ)</w:t>
      </w:r>
    </w:p>
    <w:p w14:paraId="27838539" w14:textId="77777777" w:rsidR="00E81048" w:rsidRDefault="00E81048"/>
    <w:sectPr w:rsidR="00E810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F21C" w14:textId="77777777" w:rsidR="00F47F06" w:rsidRDefault="00F47F06" w:rsidP="00E81048">
      <w:pPr>
        <w:spacing w:after="0" w:line="240" w:lineRule="auto"/>
      </w:pPr>
      <w:r>
        <w:separator/>
      </w:r>
    </w:p>
  </w:endnote>
  <w:endnote w:type="continuationSeparator" w:id="0">
    <w:p w14:paraId="789F6043" w14:textId="77777777" w:rsidR="00F47F06" w:rsidRDefault="00F47F06" w:rsidP="00E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8C1" w14:textId="1C03AD70" w:rsidR="00E81048" w:rsidRDefault="00E81048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 wp14:anchorId="07618E07" wp14:editId="65E84DF5">
          <wp:extent cx="4517390" cy="65849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9447" w14:textId="77777777" w:rsidR="00F47F06" w:rsidRDefault="00F47F06" w:rsidP="00E81048">
      <w:pPr>
        <w:spacing w:after="0" w:line="240" w:lineRule="auto"/>
      </w:pPr>
      <w:r>
        <w:separator/>
      </w:r>
    </w:p>
  </w:footnote>
  <w:footnote w:type="continuationSeparator" w:id="0">
    <w:p w14:paraId="25585C70" w14:textId="77777777" w:rsidR="00F47F06" w:rsidRDefault="00F47F06" w:rsidP="00E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39B" w14:textId="490E8F11" w:rsidR="00E81048" w:rsidRDefault="00E81048">
    <w:pPr>
      <w:pStyle w:val="a3"/>
    </w:pPr>
    <w:r>
      <w:rPr>
        <w:noProof/>
      </w:rPr>
      <w:drawing>
        <wp:anchor distT="0" distB="0" distL="0" distR="0" simplePos="0" relativeHeight="251661312" behindDoc="1" locked="0" layoutInCell="1" allowOverlap="1" wp14:anchorId="62C9B515" wp14:editId="4E934C20">
          <wp:simplePos x="0" y="0"/>
          <wp:positionH relativeFrom="page">
            <wp:posOffset>4946346</wp:posOffset>
          </wp:positionH>
          <wp:positionV relativeFrom="topMargin">
            <wp:align>bottom</wp:align>
          </wp:positionV>
          <wp:extent cx="1893729" cy="754379"/>
          <wp:effectExtent l="0" t="0" r="0" b="825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D247538" wp14:editId="3E33F5FD">
          <wp:simplePos x="0" y="0"/>
          <wp:positionH relativeFrom="page">
            <wp:posOffset>981964</wp:posOffset>
          </wp:positionH>
          <wp:positionV relativeFrom="topMargin">
            <wp:align>bottom</wp:align>
          </wp:positionV>
          <wp:extent cx="1881505" cy="729589"/>
          <wp:effectExtent l="0" t="0" r="444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299726440">
    <w:abstractNumId w:val="1"/>
  </w:num>
  <w:num w:numId="2" w16cid:durableId="56618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8"/>
    <w:rsid w:val="00374108"/>
    <w:rsid w:val="005E0BF1"/>
    <w:rsid w:val="00967632"/>
    <w:rsid w:val="009932D1"/>
    <w:rsid w:val="00AC6840"/>
    <w:rsid w:val="00B45534"/>
    <w:rsid w:val="00E81048"/>
    <w:rsid w:val="00F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E418"/>
  <w15:chartTrackingRefBased/>
  <w15:docId w15:val="{01D6DD16-45C4-41A4-9E26-7BFA52B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048"/>
  </w:style>
  <w:style w:type="paragraph" w:styleId="a4">
    <w:name w:val="footer"/>
    <w:basedOn w:val="a"/>
    <w:link w:val="Char0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048"/>
  </w:style>
  <w:style w:type="table" w:customStyle="1" w:styleId="TableNormal1">
    <w:name w:val="Table Normal1"/>
    <w:uiPriority w:val="2"/>
    <w:semiHidden/>
    <w:unhideWhenUsed/>
    <w:qFormat/>
    <w:rsid w:val="00E8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E0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2022-04-20T07:12:00Z</dcterms:created>
  <dcterms:modified xsi:type="dcterms:W3CDTF">2022-05-04T14:59:00Z</dcterms:modified>
</cp:coreProperties>
</file>