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59FB" w14:textId="0FD19FB4" w:rsidR="001F5202" w:rsidRDefault="001F5202" w:rsidP="001F5202">
      <w:pPr>
        <w:pStyle w:val="2"/>
        <w:spacing w:after="25"/>
        <w:ind w:left="0"/>
        <w:jc w:val="left"/>
        <w:rPr>
          <w:color w:val="2E5395"/>
        </w:rPr>
      </w:pPr>
      <w:r>
        <w:rPr>
          <w:color w:val="001F5F"/>
        </w:rPr>
        <w:t xml:space="preserve">                                       </w:t>
      </w:r>
      <w:r>
        <w:rPr>
          <w:color w:val="2E5395"/>
        </w:rPr>
        <w:t>ΠΑΡΑΡΤΗΜΑ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Β’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: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ΠΙΝΑΚΑΣ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ΣΥΜΜΟΡΦΩΣΗΣ</w:t>
      </w:r>
    </w:p>
    <w:p w14:paraId="629E9C97" w14:textId="77777777" w:rsidR="001F5202" w:rsidRDefault="001F5202" w:rsidP="001F5202">
      <w:pPr>
        <w:pStyle w:val="2"/>
        <w:spacing w:after="25"/>
        <w:rPr>
          <w:color w:val="2E5395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1693"/>
        <w:gridCol w:w="3848"/>
        <w:gridCol w:w="1275"/>
        <w:gridCol w:w="1540"/>
        <w:gridCol w:w="1366"/>
      </w:tblGrid>
      <w:tr w:rsidR="001F5202" w14:paraId="512A2F93" w14:textId="77777777" w:rsidTr="001F5202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hideMark/>
          </w:tcPr>
          <w:p w14:paraId="79EA45B6" w14:textId="77777777" w:rsidR="001F5202" w:rsidRDefault="001F5202">
            <w:pPr>
              <w:spacing w:before="52"/>
              <w:jc w:val="center"/>
              <w:rPr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Α/Α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2B8156CC" w14:textId="77777777" w:rsidR="001F5202" w:rsidRDefault="001F5202">
            <w:pPr>
              <w:spacing w:before="52"/>
              <w:jc w:val="center"/>
              <w:rPr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ΕΙΔΟΣ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1BEB975E" w14:textId="77777777" w:rsidR="001F5202" w:rsidRDefault="001F5202">
            <w:pPr>
              <w:spacing w:before="52"/>
              <w:jc w:val="center"/>
              <w:rPr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ΤΕΧΝΙΚΕΣ ΠΡΟΔΙΑΓΡΑΦΕΣ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381AC106" w14:textId="77777777" w:rsidR="001F5202" w:rsidRDefault="001F5202">
            <w:pPr>
              <w:spacing w:before="52"/>
              <w:jc w:val="center"/>
              <w:rPr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ΠΟΣΟΤΗΤΑ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756BCEC8" w14:textId="77777777" w:rsidR="001F5202" w:rsidRDefault="001F5202">
            <w:pPr>
              <w:spacing w:before="52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ΥΠΟΧΡΕΩΤΙΚΗ ΑΠΑΙΤΗΣΗ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43E8B30F" w14:textId="77777777" w:rsidR="001F5202" w:rsidRDefault="001F5202">
            <w:pPr>
              <w:spacing w:before="52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ΑΠΑΝΤΗΣΗ*</w:t>
            </w:r>
          </w:p>
        </w:tc>
      </w:tr>
      <w:tr w:rsidR="001F5202" w14:paraId="51D975CA" w14:textId="77777777" w:rsidTr="001F5202">
        <w:trPr>
          <w:trHeight w:val="300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FEE2C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i. 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EAAC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Μπλουζάκι ενηλίκων κοντομάνικο </w:t>
            </w:r>
            <w:proofErr w:type="spellStart"/>
            <w:r>
              <w:rPr>
                <w:color w:val="000000"/>
              </w:rPr>
              <w:t>unisex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966A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Με κοντό μανίκι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1063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826D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6EFC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6227BAFE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A1B9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F9CA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BB470" w14:textId="77777777" w:rsidR="001F5202" w:rsidRDefault="001F5202">
            <w:pPr>
              <w:spacing w:before="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Aποδεκτή</w:t>
            </w:r>
            <w:proofErr w:type="spellEnd"/>
            <w:r>
              <w:rPr>
                <w:color w:val="000000"/>
              </w:rPr>
              <w:t xml:space="preserve"> σύνθεση 60-100% βαμβάκι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28D8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50 (XL)                  30 (L)                         40 (Μ)                30 (S)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BF90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A9A9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53B3E6A6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9331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8E60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6CEF7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Μαλακή υφή, </w:t>
            </w:r>
            <w:proofErr w:type="spellStart"/>
            <w:r>
              <w:rPr>
                <w:color w:val="000000"/>
              </w:rPr>
              <w:t>υποαλλεργική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CE9E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6B06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A70A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30370AF0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5B1A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C465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62943" w14:textId="77777777" w:rsidR="001F5202" w:rsidRDefault="001F5202">
            <w:pPr>
              <w:spacing w:before="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Υποαλλεργική</w:t>
            </w:r>
            <w:proofErr w:type="spellEnd"/>
            <w:r>
              <w:rPr>
                <w:color w:val="000000"/>
              </w:rPr>
              <w:t xml:space="preserve"> σύνθεση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CFA0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F043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0A98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13CE11B0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68FD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820C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4D722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Με στρογγυλή </w:t>
            </w:r>
            <w:proofErr w:type="spellStart"/>
            <w:r>
              <w:rPr>
                <w:color w:val="000000"/>
              </w:rPr>
              <w:t>λαιμόκοψη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05D9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2F26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8C10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27BC2456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588A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8A8A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D92E5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Άνετη εφαρμογή (</w:t>
            </w:r>
            <w:proofErr w:type="spellStart"/>
            <w:r>
              <w:rPr>
                <w:color w:val="000000"/>
              </w:rPr>
              <w:t>loose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2EF6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700E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9704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356250FE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AD56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C1FD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6E998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Χρώμα: Λευκό ή/και μαύρο ή/και γκρι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2829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92B9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9747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6F1C8A89" w14:textId="77777777" w:rsidTr="001F5202">
        <w:trPr>
          <w:trHeight w:val="300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9DDB8" w14:textId="77777777" w:rsidR="001F5202" w:rsidRDefault="001F5202">
            <w:pPr>
              <w:spacing w:before="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ii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8D39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Φόρμα Παντελόνι ενηλίκων </w:t>
            </w:r>
            <w:proofErr w:type="spellStart"/>
            <w:r>
              <w:rPr>
                <w:color w:val="000000"/>
              </w:rPr>
              <w:t>unisex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59216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Αποδεκτή σύνθεση: 60-100% βαμβάκι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0952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5287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C04F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11EEEFB7" w14:textId="77777777" w:rsidTr="001F520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A2EE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535D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8D486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Άνετη εφαρμογή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0C4A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50 (XL)                  30 (L)                         40 (Μ)                30 (S)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7D93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52A2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59BCAEF4" w14:textId="77777777" w:rsidTr="001F5202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F176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F543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EA6C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Με λάστιχο στο κάτω μέρος για πιο σταθερή εφαρμογή (</w:t>
            </w:r>
            <w:proofErr w:type="spellStart"/>
            <w:r>
              <w:rPr>
                <w:color w:val="000000"/>
              </w:rPr>
              <w:t>cuffedleg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1E54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6856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93C4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6A0BD2A8" w14:textId="77777777" w:rsidTr="001F5202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9DEF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A4C0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4C2A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Με λάστιχο στη μέση και κορδόνι για ρύθμιση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CF1B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35B8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B7DF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1C79BBFD" w14:textId="77777777" w:rsidTr="001F520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5F68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F398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AEDC1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Με τσέπες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CF4B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4357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4B4E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75BBAEA1" w14:textId="77777777" w:rsidTr="001F520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ABC9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ED73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92DCB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Χρώμα: Λευκό ή/και μαύρο ή/και γκρι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967E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4022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2275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55A76E9A" w14:textId="77777777" w:rsidTr="001F5202">
        <w:trPr>
          <w:trHeight w:val="600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7454F" w14:textId="77777777" w:rsidR="001F5202" w:rsidRDefault="001F5202">
            <w:pPr>
              <w:spacing w:before="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iii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B40D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Ζακέτα Φόρμας ενηλίκων </w:t>
            </w:r>
            <w:proofErr w:type="spellStart"/>
            <w:r>
              <w:rPr>
                <w:color w:val="000000"/>
              </w:rPr>
              <w:t>unisex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3415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Αποδεκτή σύνθεση: 60-100% βαμβάκι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EFE7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6ECC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67F2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09061606" w14:textId="77777777" w:rsidTr="001F520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F2EC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0D91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589B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Με μακρύ μανίκι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FF7B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50 (XL)                  30 (L)                         40 (Μ)                30 (S)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1554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3D43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0A52C984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A01F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AB16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656D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Με φερμουάρ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D8F3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874B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17C0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3EC4345D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793D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DA0C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E3BE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Με ή χωρίς κουκούλα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9A5C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86F3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F5B7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2E8E6F97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A72F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6FEB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6CE7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Μαλακή υφή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AE4A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1496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ΝΑΙ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B82E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0FC0C9F6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B425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C370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6AEB" w14:textId="77777777" w:rsidR="001F5202" w:rsidRDefault="001F5202">
            <w:pPr>
              <w:spacing w:before="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Υποαλλεργική</w:t>
            </w:r>
            <w:proofErr w:type="spellEnd"/>
            <w:r>
              <w:rPr>
                <w:color w:val="000000"/>
              </w:rPr>
              <w:t xml:space="preserve"> σύνθεση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7AEF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FA31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FBB3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1F3AF6BC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A43A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3850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16A0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Με ή χωρίς κουκούλα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CF7E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E6AC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1C6B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50BA64F1" w14:textId="77777777" w:rsidTr="001F5202">
        <w:trPr>
          <w:trHeight w:val="5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572D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1AC3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7446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Με ελαστικό τελείωμα στα μανίκια και στο κάτω μέρος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5534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996F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2699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5ABCBA04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5595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FB69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D386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Χρώμα: Λευκό ή/και μαύρο ή/και γκρι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7021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8186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BBDC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322BC937" w14:textId="77777777" w:rsidTr="001F5202">
        <w:trPr>
          <w:trHeight w:val="288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91627" w14:textId="77777777" w:rsidR="001F5202" w:rsidRDefault="001F5202">
            <w:pPr>
              <w:spacing w:before="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iv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A2D2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Μπλουζάκι παιδικό κοντομάνικα </w:t>
            </w:r>
            <w:proofErr w:type="spellStart"/>
            <w:r>
              <w:rPr>
                <w:color w:val="000000"/>
              </w:rPr>
              <w:t>unisex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2528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Με κοντό μανίκι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6BB1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1808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9D43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3D579917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0D75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3079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86C2C" w14:textId="77777777" w:rsidR="001F5202" w:rsidRDefault="001F5202">
            <w:pPr>
              <w:spacing w:before="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Aποδεκτή</w:t>
            </w:r>
            <w:proofErr w:type="spellEnd"/>
            <w:r>
              <w:rPr>
                <w:color w:val="000000"/>
              </w:rPr>
              <w:t xml:space="preserve"> σύνθεση 60-100% βαμβάκι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A222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30 (0-3)                  30 (3-6)                         30 (6-9)                30 (9-12)                      30 (12-15)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DD80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4799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02C1A26D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DF65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0FF0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359C1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Μαλακή υφή, </w:t>
            </w:r>
            <w:proofErr w:type="spellStart"/>
            <w:r>
              <w:rPr>
                <w:color w:val="000000"/>
              </w:rPr>
              <w:t>υποαλλεργική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2CB5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15AA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E28A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678EA1A6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DE5A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09B9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4E5AE" w14:textId="77777777" w:rsidR="001F5202" w:rsidRDefault="001F5202">
            <w:pPr>
              <w:spacing w:before="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Υποαλλεργική</w:t>
            </w:r>
            <w:proofErr w:type="spellEnd"/>
            <w:r>
              <w:rPr>
                <w:color w:val="000000"/>
              </w:rPr>
              <w:t xml:space="preserve"> σύνθεση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3E7F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5265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D8BD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791380D3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5916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7D87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68A65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Με στρογγυλή </w:t>
            </w:r>
            <w:proofErr w:type="spellStart"/>
            <w:r>
              <w:rPr>
                <w:color w:val="000000"/>
              </w:rPr>
              <w:t>λαιμόκοψη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232D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5110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92E0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75B99145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1C9A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4D30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DED0D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Άνετη εφαρμογή (</w:t>
            </w:r>
            <w:proofErr w:type="spellStart"/>
            <w:r>
              <w:rPr>
                <w:color w:val="000000"/>
              </w:rPr>
              <w:t>loose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D18F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1984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AA22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265F25A1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09BC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734D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D0A26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Χρώμα: Λευκό ή/και μαύρο ή/και γκρι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F79F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61DB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F942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2726F516" w14:textId="77777777" w:rsidTr="001F5202">
        <w:trPr>
          <w:trHeight w:val="288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3645C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v.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F336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Φόρμα Παντελόνι </w:t>
            </w:r>
            <w:r>
              <w:rPr>
                <w:color w:val="000000"/>
              </w:rPr>
              <w:lastRenderedPageBreak/>
              <w:t xml:space="preserve">παιδικό </w:t>
            </w:r>
            <w:proofErr w:type="spellStart"/>
            <w:r>
              <w:rPr>
                <w:color w:val="000000"/>
              </w:rPr>
              <w:t>unisex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85DFE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lastRenderedPageBreak/>
              <w:t>Αποδεκτή σύνθεση: 60-100% βαμβάκι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D163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7CF6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B379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03CE9F16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1573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A90F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6547B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Άνετη εφαρμογή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B6B7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30 (0-3)                  </w:t>
            </w:r>
            <w:r>
              <w:rPr>
                <w:color w:val="000000"/>
              </w:rPr>
              <w:lastRenderedPageBreak/>
              <w:t>30 (3-6)                         30 (6-9)                30 (9-12)                      30 (12-15)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87FD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lastRenderedPageBreak/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B1FA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55C6D2E7" w14:textId="77777777" w:rsidTr="001F5202">
        <w:trPr>
          <w:trHeight w:val="5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CB9C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F77C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4BC0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Με λάστιχο στο κάτω μέρος για πιο σταθερή εφαρμογή (</w:t>
            </w:r>
            <w:proofErr w:type="spellStart"/>
            <w:r>
              <w:rPr>
                <w:color w:val="000000"/>
              </w:rPr>
              <w:t>cuffedleg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00C2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DDA2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4A73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3AAB430C" w14:textId="77777777" w:rsidTr="001F5202">
        <w:trPr>
          <w:trHeight w:val="5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B971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EF81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FE55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Με λάστιχο στη μέση και κορδόνι για ρύθμιση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CDE3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2A1F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CAFE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3F91A317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F5DB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ABE0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177A1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Με τσέπες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51BA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182C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3464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21421583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7D20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114F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7F7FC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Χρώμα: Λευκό ή/και μαύρο ή/και γκρι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7B28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63B5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D6BE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7F7C7B22" w14:textId="77777777" w:rsidTr="001F5202">
        <w:trPr>
          <w:trHeight w:val="288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FF7EF" w14:textId="77777777" w:rsidR="001F5202" w:rsidRDefault="001F5202">
            <w:pPr>
              <w:spacing w:before="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989D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Ζακέτα Φόρμας παιδική </w:t>
            </w:r>
            <w:proofErr w:type="spellStart"/>
            <w:r>
              <w:rPr>
                <w:color w:val="000000"/>
              </w:rPr>
              <w:t>unisex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A491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Αποδεκτή σύνθεση: 60-100% βαμβάκι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06DF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7BB1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179B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475108EC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C1C8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0E5D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F786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Με μακρύ μανίκι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C58B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30 (0-3)                  30 (3-6)                         30 (6-9)                30 (9-12)                      30 (12-15)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34B2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6A47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510FE629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2B7E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2782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A2E8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Με φερμουάρ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81B7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FE61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B237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1CBD7D57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883C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61BB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070C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Με ή χωρίς κουκούλα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0F1C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5E0B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A0AB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36D3BE3E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3571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0ACB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BFF4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Μαλακή υφή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9B94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5AFD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7260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6C1A44A3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238B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6F39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D4EB" w14:textId="77777777" w:rsidR="001F5202" w:rsidRDefault="001F5202">
            <w:pPr>
              <w:spacing w:before="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Υποαλλεργική</w:t>
            </w:r>
            <w:proofErr w:type="spellEnd"/>
            <w:r>
              <w:rPr>
                <w:color w:val="000000"/>
              </w:rPr>
              <w:t xml:space="preserve"> σύνθεση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14D7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2AF0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00D1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68FE72A8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24F0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F19E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F97C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Με ή χωρίς κουκούλα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0801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CEE1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047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27C20745" w14:textId="77777777" w:rsidTr="001F5202">
        <w:trPr>
          <w:trHeight w:val="5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8016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726D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C6C4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Με ελαστικό τελείωμα στα μανίκια και στο κάτω μέρος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411E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F5BE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2555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0EDE8A0A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B04A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F900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40FB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Χρώμα: Λευκό ή/και μαύρο ή/και γκρι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97B5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A8E8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C849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357AE0E7" w14:textId="77777777" w:rsidTr="001F5202">
        <w:trPr>
          <w:trHeight w:val="288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25C4E" w14:textId="77777777" w:rsidR="001F5202" w:rsidRDefault="001F5202">
            <w:pPr>
              <w:spacing w:before="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vii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D86D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Σαμπό τύπου CROCS ενηλίκων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AC15C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PVC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8D8B1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B1EC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B0B5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4C06A389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CCE4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31E6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C6340D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Ανατομικά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94FC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30 (40)                                     40 (39)                                      30 (38)                                            30 (37)                     20(36)                    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8594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4652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40B6BF8B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A067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5CE5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8FFC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Με λουράκι (όχι σταθερό)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ABBD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2870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FBB2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3EA463C2" w14:textId="77777777" w:rsidTr="001F5202">
        <w:trPr>
          <w:trHeight w:val="6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1635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B982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8A4B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Μονόχρωμο: Λευκό ή/και μαύρο ή/και γκρι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1F75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BEE4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268A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7FCC1BD5" w14:textId="77777777" w:rsidTr="001F5202">
        <w:trPr>
          <w:trHeight w:val="288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3EB68" w14:textId="77777777" w:rsidR="001F5202" w:rsidRDefault="001F5202">
            <w:pPr>
              <w:spacing w:before="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viii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DE22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Σαμπό τύπου CROCS  παιδικά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880AA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PVC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CA15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56AE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1CE4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0E2F27D1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C5BF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0488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1AE92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Ανατομικά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F6B9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30 (35)                                   30 (32)                                  20 (30)                     20(28)                            20 (25)                          30 (20)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EF54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0E01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6D43EC57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7B6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4018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9D6F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Με λουράκι (όχι σταθερό)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4E16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ACFC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22D3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1BFBA132" w14:textId="77777777" w:rsidTr="001F5202">
        <w:trPr>
          <w:trHeight w:val="1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B0D3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8C28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BDE3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Μονόχρωμο: Λευκό ή/και μαύρο ή/και γκρι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81C2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D693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C336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2BE3861D" w14:textId="77777777" w:rsidTr="001F5202">
        <w:trPr>
          <w:trHeight w:val="900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3C5F2" w14:textId="77777777" w:rsidR="001F5202" w:rsidRDefault="001F5202">
            <w:pPr>
              <w:spacing w:before="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vix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9307" w14:textId="77777777" w:rsidR="001F5202" w:rsidRDefault="001F5202">
            <w:pPr>
              <w:spacing w:before="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Casual</w:t>
            </w:r>
            <w:proofErr w:type="spellEnd"/>
            <w:r>
              <w:rPr>
                <w:color w:val="000000"/>
              </w:rPr>
              <w:t xml:space="preserve"> παπούτσια ενηλίκων </w:t>
            </w:r>
            <w:proofErr w:type="spellStart"/>
            <w:r>
              <w:rPr>
                <w:color w:val="000000"/>
              </w:rPr>
              <w:t>unisex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63A4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Υλικό: εξωτερικά συνθετικό δέρμα, εσωτερικά με επένδυση ύφασμα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33DC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8258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5AE2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6CE40F6B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E3AC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0EDB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1CB70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Ιδανικά για περπάτημα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6667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30 (40)                                     40 (39)                                      30 (38)                                            30 (37)                     </w:t>
            </w:r>
            <w:r>
              <w:rPr>
                <w:color w:val="000000"/>
              </w:rPr>
              <w:lastRenderedPageBreak/>
              <w:t xml:space="preserve">20(36)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2150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lastRenderedPageBreak/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ADC4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77F8ABE7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6633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5C69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F1698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Ανατομικά, Με μαλακό πάτο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6EA8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E7AA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4D48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5806EE3C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BABA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2425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E9096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Με αντιολισθητική σόλα από καουτσούκ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889C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9267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4910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54E88602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64B7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900F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53F2E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Με </w:t>
            </w:r>
            <w:proofErr w:type="spellStart"/>
            <w:r>
              <w:rPr>
                <w:color w:val="000000"/>
              </w:rPr>
              <w:t>αντικραδασμική</w:t>
            </w:r>
            <w:proofErr w:type="spellEnd"/>
            <w:r>
              <w:rPr>
                <w:color w:val="000000"/>
              </w:rPr>
              <w:t xml:space="preserve"> προστασία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963D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6EE2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D44D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4AAF1C4F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D443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10DE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0D84E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Αδιάβροχα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295D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A688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8FC3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3E8A5588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CED4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6378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8E53C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Δέσιμο με κορδόνι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0531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ECD5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A4E1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3D22FD7D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1DBE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EBFA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68328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Μονόχρωμα ή δίχρωμα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44E3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8A83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9974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66C0F1B9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721D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83E0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8EAD6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Χρώμα: λευκό/μπεζ ή/και μαύρο ή/και γκρι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0902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4F77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7BD9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6273BC66" w14:textId="77777777" w:rsidTr="001F5202">
        <w:trPr>
          <w:trHeight w:val="576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062166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x.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FBB3" w14:textId="77777777" w:rsidR="001F5202" w:rsidRDefault="001F5202">
            <w:pPr>
              <w:spacing w:before="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Casual</w:t>
            </w:r>
            <w:proofErr w:type="spellEnd"/>
            <w:r>
              <w:rPr>
                <w:color w:val="000000"/>
              </w:rPr>
              <w:t xml:space="preserve"> παπούτσια  παιδικά </w:t>
            </w:r>
            <w:proofErr w:type="spellStart"/>
            <w:r>
              <w:rPr>
                <w:color w:val="000000"/>
              </w:rPr>
              <w:t>unisex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0454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Υλικό: εξωτερικά συνθετικό δέρμα, εσωτερικά με επένδυση ύφασμα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DF8F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5102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8E52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167B14C6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8261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773E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03B40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Ιδανικά για περπάτημα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C2CB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  30 (35)                                   30 (32)                                  20 (30)                     20(28)                            20 (25)                          30 (20)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B699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BEAF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49F78749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A834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962D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31A88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Ανατομικά, Με μαλακό πάτο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99C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6639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564D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428284B1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E804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BBE5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6FCE2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Με αντιολισθητική σόλα από καουτσούκ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48E3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FDAF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1EE2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5F41DE17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43CF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16F1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C04F9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Με </w:t>
            </w:r>
            <w:proofErr w:type="spellStart"/>
            <w:r>
              <w:rPr>
                <w:color w:val="000000"/>
              </w:rPr>
              <w:t>αντικραδασμική</w:t>
            </w:r>
            <w:proofErr w:type="spellEnd"/>
            <w:r>
              <w:rPr>
                <w:color w:val="000000"/>
              </w:rPr>
              <w:t xml:space="preserve"> προστασία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B41A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15A6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50BA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70846029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EF1E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5F23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1AAB1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Αδιάβροχα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0E22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1347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7E54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05271E53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0AA5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1841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A7E49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Δέσιμο με κορδόνι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75FD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189F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4E98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5D5716B3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086E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393A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CB5B08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Μονόχρωμα ή δίχρωμα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3093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5C1B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5671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312280D5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AF36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90D1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498D6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Χρώμα: λευκό/μπεζ ή/και μαύρο ή/και γκρι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2DB1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EB57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552D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3568D480" w14:textId="77777777" w:rsidTr="001F5202">
        <w:trPr>
          <w:trHeight w:val="576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52AEC" w14:textId="77777777" w:rsidR="001F5202" w:rsidRDefault="001F5202">
            <w:pPr>
              <w:spacing w:before="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xi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5469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ΚΑΛΤΣΕΣ ΚΟΝΤΕΣ (ΣΟΣΟΝΙ) ενηλίκων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0E39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Αποδεκτή σύνθεση έως 60-100% ή βαμβάκι – </w:t>
            </w:r>
            <w:proofErr w:type="spellStart"/>
            <w:r>
              <w:rPr>
                <w:color w:val="000000"/>
              </w:rPr>
              <w:t>ελαστάνη</w:t>
            </w:r>
            <w:proofErr w:type="spellEnd"/>
            <w:r>
              <w:rPr>
                <w:color w:val="000000"/>
              </w:rPr>
              <w:t xml:space="preserve"> ή βαμβάκι - </w:t>
            </w:r>
            <w:proofErr w:type="spellStart"/>
            <w:r>
              <w:rPr>
                <w:color w:val="000000"/>
              </w:rPr>
              <w:t>Lycra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5E85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0EE7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6DB0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157D69F7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0AFE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799B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50627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Σύνθεση μαλακή και </w:t>
            </w:r>
            <w:proofErr w:type="spellStart"/>
            <w:r>
              <w:rPr>
                <w:color w:val="000000"/>
              </w:rPr>
              <w:t>υπο</w:t>
            </w:r>
            <w:proofErr w:type="spellEnd"/>
            <w:r>
              <w:rPr>
                <w:color w:val="000000"/>
              </w:rPr>
              <w:t>-αλλεργική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CDA6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50 (ΧL)                             50(L),                  25(M),                          25(S)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3E16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913C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63DDE326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E0EE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C6C8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9A29A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Με λάστιχο στον αστράγαλο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AD69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6937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352D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484DA51E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26E8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8705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65A482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Χρώμα: Λευκό ή/και μαύρο ή/και γκρι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D2F7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0900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127A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562E74FF" w14:textId="77777777" w:rsidTr="001F5202">
        <w:trPr>
          <w:trHeight w:val="576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43EB9" w14:textId="77777777" w:rsidR="001F5202" w:rsidRDefault="001F5202">
            <w:pPr>
              <w:spacing w:before="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xii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1C58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ΚΑΛΤΣΕΣ ΚΟΝΤΕΣ (ΣΟΣΟΝΙ)   παιδικές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2D58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Αποδεκτή σύνθεση έως 60-100% ή βαμβάκι – </w:t>
            </w:r>
            <w:proofErr w:type="spellStart"/>
            <w:r>
              <w:rPr>
                <w:color w:val="000000"/>
              </w:rPr>
              <w:t>ελαστάνη</w:t>
            </w:r>
            <w:proofErr w:type="spellEnd"/>
            <w:r>
              <w:rPr>
                <w:color w:val="000000"/>
              </w:rPr>
              <w:t xml:space="preserve"> ή βαμβάκι - </w:t>
            </w:r>
            <w:proofErr w:type="spellStart"/>
            <w:r>
              <w:rPr>
                <w:color w:val="000000"/>
              </w:rPr>
              <w:t>Lycra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467C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E1C2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99BB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3BF7E26B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4137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A802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72413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Σύνθεση μαλακή και </w:t>
            </w:r>
            <w:proofErr w:type="spellStart"/>
            <w:r>
              <w:rPr>
                <w:color w:val="000000"/>
              </w:rPr>
              <w:t>υπο</w:t>
            </w:r>
            <w:proofErr w:type="spellEnd"/>
            <w:r>
              <w:rPr>
                <w:color w:val="000000"/>
              </w:rPr>
              <w:t>-αλλεργική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D474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25 (3-6),                 25 (6-9),                   50 (9-12),                         50 (12-15)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4107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900C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2696C8E4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F658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4EC7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32D11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Με λάστιχο στον αστράγαλο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B9EC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56EC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5A74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1D8EBA29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A7E0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F612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DE523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Χρώμα: Λευκό ή/και μαύρο ή/και γκρι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316D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07E6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F293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78AF6310" w14:textId="77777777" w:rsidTr="001F5202">
        <w:trPr>
          <w:trHeight w:val="288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8878AF" w14:textId="77777777" w:rsidR="001F5202" w:rsidRDefault="001F5202">
            <w:pPr>
              <w:spacing w:before="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xiii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977C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Εσώρουχο γυναικείο </w:t>
            </w:r>
            <w:proofErr w:type="spellStart"/>
            <w:r>
              <w:rPr>
                <w:color w:val="000000"/>
              </w:rPr>
              <w:t>σλίπ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3594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Αποδεκτή σύνθεση 70-100% βαμβάκι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5E30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0ECE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FDF4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126D55EF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4C87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D0A7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D6903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Σύνθεση μαλακή και </w:t>
            </w:r>
            <w:proofErr w:type="spellStart"/>
            <w:r>
              <w:rPr>
                <w:color w:val="000000"/>
              </w:rPr>
              <w:t>υπο</w:t>
            </w:r>
            <w:proofErr w:type="spellEnd"/>
            <w:r>
              <w:rPr>
                <w:color w:val="000000"/>
              </w:rPr>
              <w:t>-αλλεργική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89D5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50 (XL)                       25 (L)                          50 (M)                           25 (S)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7FE1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9DD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26C4D86B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72B7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957F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2F9C3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Κλασσικό σλιπ (όχι </w:t>
            </w:r>
            <w:proofErr w:type="spellStart"/>
            <w:r>
              <w:rPr>
                <w:color w:val="000000"/>
              </w:rPr>
              <w:t>brazil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boxer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7266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949E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118C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518B36C5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3FF5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97F6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378CE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Χωρίς δαντέλα ή διαφάνεια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58C5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40A1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29C4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7E68B215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F310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A24D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4369F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Χρώμα: Λευκό ή/και μαύρο ή/και γκρι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32A7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EFAF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DD32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4925B717" w14:textId="77777777" w:rsidTr="001F5202">
        <w:trPr>
          <w:trHeight w:val="288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D7A0" w14:textId="77777777" w:rsidR="001F5202" w:rsidRDefault="001F5202">
            <w:pPr>
              <w:spacing w:before="52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xiv.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E2AD" w14:textId="77777777" w:rsidR="001F5202" w:rsidRDefault="001F5202">
            <w:pPr>
              <w:spacing w:before="52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Εσώρουχο ανδρικό τύπου μπόξερ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4E09D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Αποδεκτή σύνθεση 70-100% βαμβάκι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B1BC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7D2B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CED5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6915371C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D4E8" w14:textId="77777777" w:rsidR="001F5202" w:rsidRDefault="001F5202">
            <w:pPr>
              <w:rPr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A32C" w14:textId="77777777" w:rsidR="001F5202" w:rsidRDefault="001F5202">
            <w:pPr>
              <w:rPr>
                <w:color w:val="000000"/>
                <w:lang w:val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98F1F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Σύνθεση μαλακή και </w:t>
            </w:r>
            <w:proofErr w:type="spellStart"/>
            <w:r>
              <w:rPr>
                <w:color w:val="000000"/>
              </w:rPr>
              <w:t>υπο</w:t>
            </w:r>
            <w:proofErr w:type="spellEnd"/>
            <w:r>
              <w:rPr>
                <w:color w:val="000000"/>
              </w:rPr>
              <w:t>-αλλεργική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84AE" w14:textId="77777777" w:rsidR="001F5202" w:rsidRDefault="001F5202">
            <w:pPr>
              <w:spacing w:before="52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15(XL)</w:t>
            </w:r>
          </w:p>
          <w:p w14:paraId="1FD3011F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  <w:lang w:val="en-US"/>
              </w:rPr>
              <w:t>50 (L)</w:t>
            </w:r>
          </w:p>
          <w:p w14:paraId="7CDECA0A" w14:textId="77777777" w:rsidR="001F5202" w:rsidRDefault="001F5202">
            <w:pPr>
              <w:spacing w:before="52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 (M)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E24A" w14:textId="77777777" w:rsidR="001F5202" w:rsidRDefault="001F5202">
            <w:pPr>
              <w:spacing w:before="52"/>
              <w:rPr>
                <w:color w:val="000000"/>
                <w:lang w:val="en-US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DFB6" w14:textId="77777777" w:rsidR="001F5202" w:rsidRDefault="001F5202">
            <w:pPr>
              <w:spacing w:before="52"/>
              <w:rPr>
                <w:color w:val="000000"/>
                <w:lang w:val="en-US"/>
              </w:rPr>
            </w:pPr>
          </w:p>
        </w:tc>
      </w:tr>
      <w:tr w:rsidR="001F5202" w14:paraId="22B0098F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1FE2" w14:textId="77777777" w:rsidR="001F5202" w:rsidRDefault="001F5202">
            <w:pPr>
              <w:rPr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24D4" w14:textId="77777777" w:rsidR="001F5202" w:rsidRDefault="001F5202">
            <w:pPr>
              <w:rPr>
                <w:color w:val="000000"/>
                <w:lang w:val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59915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Με εξωτερικό φαρδύ λάστιχο στη μέση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79B8" w14:textId="77777777" w:rsidR="001F5202" w:rsidRP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5F70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0C20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77F0F8EF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75EF" w14:textId="77777777" w:rsidR="001F5202" w:rsidRDefault="001F5202">
            <w:pPr>
              <w:rPr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3A7F" w14:textId="77777777" w:rsidR="001F5202" w:rsidRDefault="001F5202">
            <w:pPr>
              <w:rPr>
                <w:color w:val="000000"/>
                <w:lang w:val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910D3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Χρώμα: γκρι ή/και μαύρο ή/και μπλε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3DB4" w14:textId="77777777" w:rsidR="001F5202" w:rsidRP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EE11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ED8D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105E13ED" w14:textId="77777777" w:rsidTr="001F5202">
        <w:trPr>
          <w:trHeight w:val="480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AEA4C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v.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6104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Παιδικό                εσώρουχο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B697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Αποδεκτή σύνθεση 70-100% βαμβάκι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740E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1594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9618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4247DDD7" w14:textId="77777777" w:rsidTr="001F5202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3295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3C8C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3861A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Σύνθεση μαλακή και </w:t>
            </w:r>
            <w:proofErr w:type="spellStart"/>
            <w:r>
              <w:rPr>
                <w:color w:val="000000"/>
              </w:rPr>
              <w:t>υπο</w:t>
            </w:r>
            <w:proofErr w:type="spellEnd"/>
            <w:r>
              <w:rPr>
                <w:color w:val="000000"/>
              </w:rPr>
              <w:t>-αλλεργική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529C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40 (0-3: 20 </w:t>
            </w:r>
            <w:proofErr w:type="spellStart"/>
            <w:r>
              <w:rPr>
                <w:color w:val="000000"/>
              </w:rPr>
              <w:lastRenderedPageBreak/>
              <w:t>κορ</w:t>
            </w:r>
            <w:proofErr w:type="spellEnd"/>
            <w:r>
              <w:rPr>
                <w:color w:val="000000"/>
              </w:rPr>
              <w:t xml:space="preserve">. &amp; 20 </w:t>
            </w:r>
            <w:proofErr w:type="spellStart"/>
            <w:r>
              <w:rPr>
                <w:color w:val="000000"/>
              </w:rPr>
              <w:t>αγορ</w:t>
            </w:r>
            <w:proofErr w:type="spellEnd"/>
            <w:r>
              <w:rPr>
                <w:color w:val="000000"/>
              </w:rPr>
              <w:t xml:space="preserve">.),40 (3-6: 20 </w:t>
            </w:r>
            <w:proofErr w:type="spellStart"/>
            <w:r>
              <w:rPr>
                <w:color w:val="000000"/>
              </w:rPr>
              <w:t>κορ</w:t>
            </w:r>
            <w:proofErr w:type="spellEnd"/>
            <w:r>
              <w:rPr>
                <w:color w:val="000000"/>
              </w:rPr>
              <w:t xml:space="preserve">. &amp; 20 </w:t>
            </w:r>
            <w:proofErr w:type="spellStart"/>
            <w:r>
              <w:rPr>
                <w:color w:val="000000"/>
              </w:rPr>
              <w:t>αγορ</w:t>
            </w:r>
            <w:proofErr w:type="spellEnd"/>
            <w:r>
              <w:rPr>
                <w:color w:val="000000"/>
              </w:rPr>
              <w:t xml:space="preserve">.),40 (6-9: 20 </w:t>
            </w:r>
            <w:proofErr w:type="spellStart"/>
            <w:r>
              <w:rPr>
                <w:color w:val="000000"/>
              </w:rPr>
              <w:t>κορ</w:t>
            </w:r>
            <w:proofErr w:type="spellEnd"/>
            <w:r>
              <w:rPr>
                <w:color w:val="000000"/>
              </w:rPr>
              <w:t xml:space="preserve">. &amp; 20 </w:t>
            </w:r>
            <w:proofErr w:type="spellStart"/>
            <w:r>
              <w:rPr>
                <w:color w:val="000000"/>
              </w:rPr>
              <w:t>αγορ</w:t>
            </w:r>
            <w:proofErr w:type="spellEnd"/>
            <w:r>
              <w:rPr>
                <w:color w:val="000000"/>
              </w:rPr>
              <w:t xml:space="preserve">.), 40 (9-12: 20 </w:t>
            </w:r>
            <w:proofErr w:type="spellStart"/>
            <w:r>
              <w:rPr>
                <w:color w:val="000000"/>
              </w:rPr>
              <w:t>κορ</w:t>
            </w:r>
            <w:proofErr w:type="spellEnd"/>
            <w:r>
              <w:rPr>
                <w:color w:val="000000"/>
              </w:rPr>
              <w:t xml:space="preserve">. &amp; 20 </w:t>
            </w:r>
            <w:proofErr w:type="spellStart"/>
            <w:r>
              <w:rPr>
                <w:color w:val="000000"/>
              </w:rPr>
              <w:t>αγορ</w:t>
            </w:r>
            <w:proofErr w:type="spellEnd"/>
            <w:r>
              <w:rPr>
                <w:color w:val="000000"/>
              </w:rPr>
              <w:t xml:space="preserve">.),460 (12-15: 20 </w:t>
            </w:r>
            <w:proofErr w:type="spellStart"/>
            <w:r>
              <w:rPr>
                <w:color w:val="000000"/>
              </w:rPr>
              <w:t>κορ</w:t>
            </w:r>
            <w:proofErr w:type="spellEnd"/>
            <w:r>
              <w:rPr>
                <w:color w:val="000000"/>
              </w:rPr>
              <w:t xml:space="preserve">. &amp; 20 </w:t>
            </w:r>
            <w:proofErr w:type="spellStart"/>
            <w:r>
              <w:rPr>
                <w:color w:val="000000"/>
              </w:rPr>
              <w:t>αγορ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093B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lastRenderedPageBreak/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FF1C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269B8277" w14:textId="77777777" w:rsidTr="001F5202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66EF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B2E5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6CD64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Κλασσικό σλιπ (όχι </w:t>
            </w:r>
            <w:proofErr w:type="spellStart"/>
            <w:r>
              <w:rPr>
                <w:color w:val="000000"/>
              </w:rPr>
              <w:t>brazil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boxer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32C4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874E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B026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6DEBB4F1" w14:textId="77777777" w:rsidTr="001F5202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CED8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167A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F1046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Χωρίς δαντέλα ή διαφάνεια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31FC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613E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796A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2B3D22E8" w14:textId="77777777" w:rsidTr="001F5202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6ECD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5BA7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503D1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Χρώμα: Λευκό ή/και μαύρο ή/και γκρι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1CD9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AC50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6017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0600791F" w14:textId="77777777" w:rsidTr="001F5202">
        <w:trPr>
          <w:trHeight w:val="288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0DBDF" w14:textId="77777777" w:rsidR="001F5202" w:rsidRDefault="001F5202">
            <w:pPr>
              <w:spacing w:before="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xv</w:t>
            </w:r>
            <w:r>
              <w:rPr>
                <w:color w:val="000000"/>
                <w:lang w:val="en-US"/>
              </w:rPr>
              <w:t>i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DFB0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Γυναικείο </w:t>
            </w:r>
            <w:proofErr w:type="spellStart"/>
            <w:r>
              <w:rPr>
                <w:color w:val="000000"/>
              </w:rPr>
              <w:t>μπουστάκι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4F70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Αποδεκτή σύνθεση έως 70-90% βαμβάκι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2FC4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2EE4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E5FA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7882F608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50CF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F807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B14C9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Σύνθεση μαλακή και </w:t>
            </w:r>
            <w:proofErr w:type="spellStart"/>
            <w:r>
              <w:rPr>
                <w:color w:val="000000"/>
              </w:rPr>
              <w:t>υπο</w:t>
            </w:r>
            <w:proofErr w:type="spellEnd"/>
            <w:r>
              <w:rPr>
                <w:color w:val="000000"/>
              </w:rPr>
              <w:t>-αλλεργική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409B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50 (XL)                       25 (L)                          50 (M)                           25 (S)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4F21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7024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60257A06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92C2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EE12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92153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Λείο χωρίς δαντέλα ή διαφάνεια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3F7F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DCE2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7363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4D4E89FF" w14:textId="77777777" w:rsidTr="001F520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28F3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B3EB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54F658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Χωρίς μπανέλα ή ενίσχυση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5BBE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76B2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4902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  <w:tr w:rsidR="001F5202" w14:paraId="1E6761D4" w14:textId="77777777" w:rsidTr="001F520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E549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FFB4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68298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 xml:space="preserve">Χρώμα: Λευκό/μπεζ ή/και μαύρο ή/και γκρι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D1C5" w14:textId="77777777" w:rsidR="001F5202" w:rsidRDefault="001F520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3028" w14:textId="77777777" w:rsidR="001F5202" w:rsidRDefault="001F5202">
            <w:pP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5435" w14:textId="77777777" w:rsidR="001F5202" w:rsidRDefault="001F5202">
            <w:pPr>
              <w:spacing w:before="52"/>
              <w:rPr>
                <w:color w:val="000000"/>
              </w:rPr>
            </w:pPr>
          </w:p>
        </w:tc>
      </w:tr>
    </w:tbl>
    <w:p w14:paraId="7F20BD21" w14:textId="77777777" w:rsidR="001F5202" w:rsidRDefault="001F5202" w:rsidP="001F5202">
      <w:pPr>
        <w:pStyle w:val="2"/>
        <w:spacing w:after="25"/>
        <w:ind w:left="0"/>
        <w:jc w:val="both"/>
        <w:rPr>
          <w:sz w:val="24"/>
          <w:szCs w:val="24"/>
        </w:rPr>
      </w:pPr>
    </w:p>
    <w:p w14:paraId="2604A742" w14:textId="77777777" w:rsidR="001F5202" w:rsidRDefault="001F5202" w:rsidP="001F5202">
      <w:pPr>
        <w:pStyle w:val="2"/>
        <w:spacing w:after="2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Βεβαιώνεται ότι έκαστο τεμάχιο, εκάστου είδους, θα είναι αυτοτελώς συσκευασμένο με διάφανο θερμοπλαστικό περίβλημα (διάφανη νάιλον συσκευασία) και θα φέρει τη σχετική </w:t>
      </w:r>
      <w:proofErr w:type="spellStart"/>
      <w:r>
        <w:rPr>
          <w:sz w:val="24"/>
          <w:szCs w:val="24"/>
        </w:rPr>
        <w:t>λογοτύπηση</w:t>
      </w:r>
      <w:proofErr w:type="spellEnd"/>
      <w:r>
        <w:rPr>
          <w:sz w:val="24"/>
          <w:szCs w:val="24"/>
        </w:rPr>
        <w:t xml:space="preserve"> στο εξωτερικό περίβλημα, όπως αυτή δίνεται στο Παράρτημα Γ.</w:t>
      </w:r>
    </w:p>
    <w:p w14:paraId="1B9143A7" w14:textId="77777777" w:rsidR="001F5202" w:rsidRDefault="001F5202" w:rsidP="001F5202">
      <w:pPr>
        <w:pStyle w:val="2"/>
        <w:spacing w:after="25"/>
        <w:ind w:left="0"/>
        <w:jc w:val="both"/>
        <w:rPr>
          <w:sz w:val="24"/>
          <w:szCs w:val="24"/>
        </w:rPr>
      </w:pPr>
    </w:p>
    <w:p w14:paraId="2EDD2BBF" w14:textId="77777777" w:rsidR="001F5202" w:rsidRDefault="001F5202" w:rsidP="001F5202">
      <w:pPr>
        <w:tabs>
          <w:tab w:val="left" w:pos="8314"/>
        </w:tabs>
        <w:ind w:left="335" w:right="330"/>
        <w:rPr>
          <w:i/>
        </w:rPr>
      </w:pPr>
      <w:r>
        <w:rPr>
          <w:b/>
        </w:rPr>
        <w:t>(*)</w:t>
      </w:r>
      <w:r>
        <w:rPr>
          <w:b/>
          <w:spacing w:val="1"/>
        </w:rPr>
        <w:t xml:space="preserve"> </w:t>
      </w:r>
      <w:r>
        <w:rPr>
          <w:i/>
        </w:rPr>
        <w:t>Συμπληρώνεται</w:t>
      </w:r>
      <w:r>
        <w:rPr>
          <w:i/>
          <w:spacing w:val="1"/>
        </w:rPr>
        <w:t xml:space="preserve"> </w:t>
      </w:r>
      <w:r>
        <w:rPr>
          <w:i/>
        </w:rPr>
        <w:t>«ναι»,</w:t>
      </w:r>
      <w:r>
        <w:rPr>
          <w:i/>
          <w:spacing w:val="-1"/>
        </w:rPr>
        <w:t xml:space="preserve"> </w:t>
      </w:r>
      <w:r>
        <w:rPr>
          <w:i/>
        </w:rPr>
        <w:t>εφόσον ο</w:t>
      </w:r>
      <w:r>
        <w:rPr>
          <w:i/>
          <w:spacing w:val="1"/>
        </w:rPr>
        <w:t xml:space="preserve"> </w:t>
      </w:r>
      <w:r>
        <w:rPr>
          <w:i/>
        </w:rPr>
        <w:t>προσφέρων δεσμεύεται</w:t>
      </w:r>
      <w:r>
        <w:rPr>
          <w:i/>
          <w:spacing w:val="-1"/>
        </w:rPr>
        <w:t xml:space="preserve"> </w:t>
      </w:r>
      <w:r>
        <w:rPr>
          <w:i/>
        </w:rPr>
        <w:t>για</w:t>
      </w:r>
      <w:r>
        <w:rPr>
          <w:i/>
          <w:spacing w:val="1"/>
        </w:rPr>
        <w:t xml:space="preserve"> </w:t>
      </w:r>
      <w:r>
        <w:rPr>
          <w:i/>
        </w:rPr>
        <w:t>την</w:t>
      </w:r>
      <w:r>
        <w:rPr>
          <w:i/>
          <w:spacing w:val="-2"/>
        </w:rPr>
        <w:t xml:space="preserve"> </w:t>
      </w:r>
      <w:r>
        <w:rPr>
          <w:i/>
        </w:rPr>
        <w:t>προσφορά</w:t>
      </w:r>
      <w:r>
        <w:rPr>
          <w:i/>
          <w:spacing w:val="-1"/>
        </w:rPr>
        <w:t xml:space="preserve"> </w:t>
      </w:r>
      <w:r>
        <w:rPr>
          <w:i/>
        </w:rPr>
        <w:t>του</w:t>
      </w:r>
      <w:r>
        <w:rPr>
          <w:i/>
          <w:spacing w:val="1"/>
        </w:rPr>
        <w:t xml:space="preserve"> </w:t>
      </w:r>
      <w:r>
        <w:rPr>
          <w:i/>
        </w:rPr>
        <w:t>κάθε</w:t>
      </w:r>
      <w:r>
        <w:rPr>
          <w:i/>
          <w:spacing w:val="2"/>
        </w:rPr>
        <w:t xml:space="preserve"> </w:t>
      </w:r>
      <w:r>
        <w:rPr>
          <w:i/>
        </w:rPr>
        <w:t>είδους,</w:t>
      </w:r>
      <w:r>
        <w:rPr>
          <w:i/>
          <w:spacing w:val="2"/>
        </w:rPr>
        <w:t xml:space="preserve"> </w:t>
      </w:r>
      <w:r>
        <w:rPr>
          <w:i/>
        </w:rPr>
        <w:t>σύμφωνα</w:t>
      </w:r>
      <w:r>
        <w:rPr>
          <w:i/>
          <w:spacing w:val="-47"/>
        </w:rPr>
        <w:t xml:space="preserve"> </w:t>
      </w:r>
      <w:r>
        <w:rPr>
          <w:i/>
        </w:rPr>
        <w:t>με</w:t>
      </w:r>
      <w:r>
        <w:rPr>
          <w:i/>
          <w:spacing w:val="-3"/>
        </w:rPr>
        <w:t xml:space="preserve"> </w:t>
      </w:r>
      <w:r>
        <w:rPr>
          <w:i/>
        </w:rPr>
        <w:t>την</w:t>
      </w:r>
      <w:r>
        <w:rPr>
          <w:i/>
          <w:spacing w:val="-2"/>
        </w:rPr>
        <w:t xml:space="preserve"> </w:t>
      </w:r>
      <w:r>
        <w:rPr>
          <w:i/>
        </w:rPr>
        <w:t>περιγραφή</w:t>
      </w:r>
      <w:r>
        <w:rPr>
          <w:i/>
          <w:spacing w:val="-2"/>
        </w:rPr>
        <w:t xml:space="preserve"> </w:t>
      </w:r>
      <w:r>
        <w:rPr>
          <w:i/>
        </w:rPr>
        <w:t>– προδιαγραφές του στη</w:t>
      </w:r>
      <w:r>
        <w:rPr>
          <w:i/>
          <w:spacing w:val="-1"/>
        </w:rPr>
        <w:t xml:space="preserve"> </w:t>
      </w:r>
      <w:r>
        <w:rPr>
          <w:i/>
        </w:rPr>
        <w:t>2</w:t>
      </w:r>
      <w:r>
        <w:rPr>
          <w:i/>
          <w:vertAlign w:val="superscript"/>
        </w:rPr>
        <w:t>η</w:t>
      </w:r>
      <w:r>
        <w:rPr>
          <w:i/>
        </w:rPr>
        <w:t xml:space="preserve"> στήλη</w:t>
      </w:r>
      <w:r>
        <w:rPr>
          <w:i/>
          <w:spacing w:val="-3"/>
        </w:rPr>
        <w:t xml:space="preserve"> </w:t>
      </w:r>
      <w:r>
        <w:rPr>
          <w:i/>
        </w:rPr>
        <w:t>του</w:t>
      </w:r>
      <w:r>
        <w:rPr>
          <w:i/>
          <w:spacing w:val="-1"/>
        </w:rPr>
        <w:t xml:space="preserve"> </w:t>
      </w:r>
      <w:r>
        <w:rPr>
          <w:i/>
        </w:rPr>
        <w:t>πίνακα.</w:t>
      </w:r>
      <w:r>
        <w:rPr>
          <w:i/>
        </w:rPr>
        <w:tab/>
      </w:r>
    </w:p>
    <w:p w14:paraId="6635B14E" w14:textId="1BD90F3B" w:rsidR="001F5202" w:rsidRPr="001F5202" w:rsidRDefault="001F5202" w:rsidP="001F5202">
      <w:pPr>
        <w:tabs>
          <w:tab w:val="left" w:pos="8314"/>
        </w:tabs>
        <w:ind w:left="335" w:right="330"/>
        <w:rPr>
          <w:b/>
        </w:rPr>
      </w:pPr>
      <w:r>
        <w:rPr>
          <w:b/>
        </w:rPr>
        <w:tab/>
        <w:t>Ο</w:t>
      </w:r>
      <w:r>
        <w:rPr>
          <w:b/>
          <w:spacing w:val="-3"/>
        </w:rPr>
        <w:t xml:space="preserve"> </w:t>
      </w:r>
      <w:r>
        <w:rPr>
          <w:b/>
        </w:rPr>
        <w:t>ΠΡΟΣΦΕΡΩΝ</w:t>
      </w:r>
    </w:p>
    <w:p w14:paraId="34DFD8E6" w14:textId="77777777" w:rsidR="001F5202" w:rsidRDefault="001F5202" w:rsidP="001F5202">
      <w:pPr>
        <w:pStyle w:val="4"/>
        <w:spacing w:before="121"/>
        <w:ind w:left="0" w:right="329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</w:p>
    <w:p w14:paraId="0A90C80C" w14:textId="77777777" w:rsidR="001F5202" w:rsidRDefault="001F5202" w:rsidP="001F5202">
      <w:pPr>
        <w:pStyle w:val="a3"/>
        <w:rPr>
          <w:rFonts w:ascii="Cambria"/>
          <w:b/>
        </w:rPr>
      </w:pPr>
    </w:p>
    <w:p w14:paraId="27396F00" w14:textId="260FBCAF" w:rsidR="001F5202" w:rsidRPr="001F5202" w:rsidRDefault="001F5202" w:rsidP="001F5202">
      <w:pPr>
        <w:ind w:right="330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(επωνυμία</w:t>
      </w:r>
      <w:r>
        <w:rPr>
          <w:rFonts w:ascii="Cambria" w:hAnsi="Cambria"/>
          <w:i/>
          <w:spacing w:val="-10"/>
        </w:rPr>
        <w:t xml:space="preserve"> </w:t>
      </w:r>
      <w:r>
        <w:rPr>
          <w:rFonts w:ascii="Cambria" w:hAnsi="Cambria"/>
          <w:i/>
        </w:rPr>
        <w:t>εταιρείας)</w:t>
      </w:r>
    </w:p>
    <w:p w14:paraId="61641862" w14:textId="77777777" w:rsidR="001F5202" w:rsidRDefault="001F5202" w:rsidP="001F5202">
      <w:pPr>
        <w:pStyle w:val="4"/>
        <w:spacing w:before="1"/>
        <w:ind w:left="0" w:right="329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</w:p>
    <w:p w14:paraId="58085495" w14:textId="77777777" w:rsidR="001F5202" w:rsidRDefault="001F5202" w:rsidP="001F5202">
      <w:pPr>
        <w:pStyle w:val="a3"/>
        <w:rPr>
          <w:rFonts w:ascii="Cambria"/>
          <w:b/>
        </w:rPr>
      </w:pPr>
    </w:p>
    <w:p w14:paraId="52A1CCB7" w14:textId="77777777" w:rsidR="001F5202" w:rsidRDefault="001F5202" w:rsidP="001F5202">
      <w:pPr>
        <w:ind w:right="329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ονοματεπώνυμο</w:t>
      </w:r>
      <w:r>
        <w:rPr>
          <w:rFonts w:ascii="Cambria" w:hAnsi="Cambria"/>
          <w:i/>
          <w:spacing w:val="-5"/>
        </w:rPr>
        <w:t xml:space="preserve"> </w:t>
      </w:r>
      <w:proofErr w:type="spellStart"/>
      <w:r>
        <w:rPr>
          <w:rFonts w:ascii="Cambria" w:hAnsi="Cambria"/>
          <w:i/>
        </w:rPr>
        <w:t>Νομίμου</w:t>
      </w:r>
      <w:proofErr w:type="spellEnd"/>
      <w:r>
        <w:rPr>
          <w:rFonts w:ascii="Cambria" w:hAnsi="Cambria"/>
          <w:i/>
          <w:spacing w:val="-6"/>
        </w:rPr>
        <w:t xml:space="preserve"> </w:t>
      </w:r>
      <w:r>
        <w:rPr>
          <w:rFonts w:ascii="Cambria" w:hAnsi="Cambria"/>
          <w:i/>
        </w:rPr>
        <w:t>Εκπροσώπου</w:t>
      </w:r>
    </w:p>
    <w:p w14:paraId="24377A99" w14:textId="77777777" w:rsidR="001F5202" w:rsidRDefault="001F5202" w:rsidP="001F5202">
      <w:pPr>
        <w:pStyle w:val="a3"/>
        <w:spacing w:before="9"/>
        <w:rPr>
          <w:rFonts w:ascii="Cambria"/>
          <w:i/>
        </w:rPr>
      </w:pPr>
    </w:p>
    <w:p w14:paraId="2F334DD5" w14:textId="4805EADB" w:rsidR="001F5202" w:rsidRDefault="001F5202" w:rsidP="001F5202">
      <w:pPr>
        <w:pStyle w:val="4"/>
        <w:spacing w:before="1"/>
        <w:ind w:left="0" w:right="330"/>
        <w:jc w:val="right"/>
      </w:pPr>
      <w:r>
        <w:t>(ΥΠΟΓΡΑΦΗ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ΣΦΡΑΓΙΔΑ)</w:t>
      </w:r>
    </w:p>
    <w:p w14:paraId="700C766B" w14:textId="712A0553" w:rsidR="00BA5DF8" w:rsidRPr="001F5202" w:rsidRDefault="001F5202" w:rsidP="001F5202">
      <w:pPr>
        <w:ind w:left="6627"/>
        <w:rPr>
          <w:b/>
        </w:rPr>
      </w:pPr>
      <w:r>
        <w:rPr>
          <w:b/>
        </w:rPr>
        <w:t>……………………………………………………….</w:t>
      </w:r>
    </w:p>
    <w:sectPr w:rsidR="00BA5DF8" w:rsidRPr="001F5202" w:rsidSect="00BA5DF8">
      <w:headerReference w:type="even" r:id="rId8"/>
      <w:headerReference w:type="default" r:id="rId9"/>
      <w:footerReference w:type="even" r:id="rId10"/>
      <w:pgSz w:w="11910" w:h="16840"/>
      <w:pgMar w:top="1900" w:right="800" w:bottom="2100" w:left="800" w:header="720" w:footer="1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D03D0" w14:textId="77777777" w:rsidR="006E6C0D" w:rsidRDefault="006E6C0D">
      <w:r>
        <w:separator/>
      </w:r>
    </w:p>
  </w:endnote>
  <w:endnote w:type="continuationSeparator" w:id="0">
    <w:p w14:paraId="23949688" w14:textId="77777777" w:rsidR="006E6C0D" w:rsidRDefault="006E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9B1A" w14:textId="77777777" w:rsidR="001F5202" w:rsidRDefault="001F5202">
    <w:pPr>
      <w:pStyle w:val="a3"/>
      <w:spacing w:line="14" w:lineRule="auto"/>
      <w:rPr>
        <w:sz w:val="2"/>
      </w:rPr>
    </w:pPr>
    <w:r>
      <w:rPr>
        <w:sz w:val="2"/>
      </w:rPr>
      <w:t xml:space="preserve">                                                                                                                                                      </w:t>
    </w:r>
    <w:r>
      <w:rPr>
        <w:sz w:val="2"/>
      </w:rPr>
      <w:t xml:space="preserve">Ν                                                                                   </w:t>
    </w:r>
  </w:p>
  <w:p w14:paraId="2A2DFE96" w14:textId="77777777" w:rsidR="001F5202" w:rsidRDefault="001F5202">
    <w:pPr>
      <w:pStyle w:val="a3"/>
      <w:spacing w:line="14" w:lineRule="auto"/>
      <w:rPr>
        <w:sz w:val="2"/>
      </w:rPr>
    </w:pPr>
  </w:p>
  <w:p w14:paraId="46E89A5C" w14:textId="77777777" w:rsidR="001F5202" w:rsidRDefault="001F5202">
    <w:pPr>
      <w:pStyle w:val="a3"/>
      <w:spacing w:line="14" w:lineRule="auto"/>
      <w:rPr>
        <w:sz w:val="2"/>
      </w:rPr>
    </w:pPr>
  </w:p>
  <w:p w14:paraId="3215965C" w14:textId="77777777" w:rsidR="001F5202" w:rsidRDefault="001F5202">
    <w:pPr>
      <w:pStyle w:val="a3"/>
      <w:spacing w:line="14" w:lineRule="auto"/>
      <w:rPr>
        <w:sz w:val="2"/>
      </w:rPr>
    </w:pPr>
  </w:p>
  <w:p w14:paraId="241F94CE" w14:textId="4CD95104" w:rsidR="00E77175" w:rsidRDefault="001F5202">
    <w:pPr>
      <w:pStyle w:val="a3"/>
      <w:spacing w:line="14" w:lineRule="auto"/>
      <w:rPr>
        <w:sz w:val="2"/>
      </w:rPr>
    </w:pPr>
    <w:r>
      <w:rPr>
        <w:sz w:val="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sz w:val="2"/>
      </w:rPr>
      <w:t xml:space="preserve">   </w:t>
    </w:r>
    <w:r>
      <w:rPr>
        <w:noProof/>
        <w:sz w:val="2"/>
      </w:rPr>
      <w:drawing>
        <wp:inline distT="0" distB="0" distL="0" distR="0" wp14:anchorId="4E0D377C" wp14:editId="34C6C013">
          <wp:extent cx="4517390" cy="658495"/>
          <wp:effectExtent l="0" t="0" r="0" b="825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3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A060" w14:textId="77777777" w:rsidR="006E6C0D" w:rsidRDefault="006E6C0D">
      <w:r>
        <w:separator/>
      </w:r>
    </w:p>
  </w:footnote>
  <w:footnote w:type="continuationSeparator" w:id="0">
    <w:p w14:paraId="2BB8C750" w14:textId="77777777" w:rsidR="006E6C0D" w:rsidRDefault="006E6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9E13" w14:textId="77777777" w:rsidR="00E77175" w:rsidRDefault="00E77175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1A49" w14:textId="30C586CE" w:rsidR="00BA5DF8" w:rsidRDefault="00BA5DF8" w:rsidP="001F5202">
    <w:pPr>
      <w:pStyle w:val="a6"/>
      <w:tabs>
        <w:tab w:val="clear" w:pos="4153"/>
        <w:tab w:val="clear" w:pos="8306"/>
        <w:tab w:val="left" w:pos="8001"/>
      </w:tabs>
    </w:pPr>
    <w:r>
      <w:t xml:space="preserve">            </w:t>
    </w:r>
    <w:r w:rsidR="001F5202">
      <w:rPr>
        <w:noProof/>
      </w:rPr>
      <w:drawing>
        <wp:inline distT="0" distB="0" distL="0" distR="0" wp14:anchorId="1D1B6D19" wp14:editId="43DDE583">
          <wp:extent cx="1884045" cy="731520"/>
          <wp:effectExtent l="0" t="0" r="1905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 w:rsidR="001F5202">
      <w:t xml:space="preserve"> </w:t>
    </w:r>
    <w:r w:rsidR="001F5202">
      <w:rPr>
        <w:noProof/>
      </w:rPr>
      <w:drawing>
        <wp:inline distT="0" distB="0" distL="0" distR="0" wp14:anchorId="6AC83E2C" wp14:editId="75AF7BEE">
          <wp:extent cx="1896110" cy="756285"/>
          <wp:effectExtent l="0" t="0" r="889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B5A"/>
    <w:multiLevelType w:val="multilevel"/>
    <w:tmpl w:val="DE946814"/>
    <w:lvl w:ilvl="0">
      <w:start w:val="1"/>
      <w:numFmt w:val="decimal"/>
      <w:lvlText w:val="%1."/>
      <w:lvlJc w:val="left"/>
      <w:pPr>
        <w:ind w:left="899" w:hanging="567"/>
      </w:pPr>
      <w:rPr>
        <w:rFonts w:ascii="Arial" w:eastAsia="Arial" w:hAnsi="Arial" w:cs="Arial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2069" w:hanging="56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099" w:hanging="5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28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58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88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17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47" w:hanging="567"/>
      </w:pPr>
      <w:rPr>
        <w:rFonts w:hint="default"/>
        <w:lang w:val="el-GR" w:eastAsia="en-US" w:bidi="ar-SA"/>
      </w:rPr>
    </w:lvl>
  </w:abstractNum>
  <w:abstractNum w:abstractNumId="1" w15:restartNumberingAfterBreak="0">
    <w:nsid w:val="20173AEE"/>
    <w:multiLevelType w:val="hybridMultilevel"/>
    <w:tmpl w:val="EA9885B8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3FB0EF7"/>
    <w:multiLevelType w:val="hybridMultilevel"/>
    <w:tmpl w:val="7C765E7E"/>
    <w:lvl w:ilvl="0" w:tplc="91980A4E">
      <w:start w:val="1"/>
      <w:numFmt w:val="decimal"/>
      <w:lvlText w:val="%1."/>
      <w:lvlJc w:val="left"/>
      <w:pPr>
        <w:ind w:left="686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39CEF54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16C294A4">
      <w:numFmt w:val="bullet"/>
      <w:lvlText w:val="•"/>
      <w:lvlJc w:val="left"/>
      <w:pPr>
        <w:ind w:left="2069" w:hanging="360"/>
      </w:pPr>
      <w:rPr>
        <w:rFonts w:hint="default"/>
        <w:lang w:val="el-GR" w:eastAsia="en-US" w:bidi="ar-SA"/>
      </w:rPr>
    </w:lvl>
    <w:lvl w:ilvl="3" w:tplc="CB4A8552">
      <w:numFmt w:val="bullet"/>
      <w:lvlText w:val="•"/>
      <w:lvlJc w:val="left"/>
      <w:pPr>
        <w:ind w:left="3099" w:hanging="360"/>
      </w:pPr>
      <w:rPr>
        <w:rFonts w:hint="default"/>
        <w:lang w:val="el-GR" w:eastAsia="en-US" w:bidi="ar-SA"/>
      </w:rPr>
    </w:lvl>
    <w:lvl w:ilvl="4" w:tplc="0EF8C572">
      <w:numFmt w:val="bullet"/>
      <w:lvlText w:val="•"/>
      <w:lvlJc w:val="left"/>
      <w:pPr>
        <w:ind w:left="4128" w:hanging="360"/>
      </w:pPr>
      <w:rPr>
        <w:rFonts w:hint="default"/>
        <w:lang w:val="el-GR" w:eastAsia="en-US" w:bidi="ar-SA"/>
      </w:rPr>
    </w:lvl>
    <w:lvl w:ilvl="5" w:tplc="251CFE58">
      <w:numFmt w:val="bullet"/>
      <w:lvlText w:val="•"/>
      <w:lvlJc w:val="left"/>
      <w:pPr>
        <w:ind w:left="5158" w:hanging="360"/>
      </w:pPr>
      <w:rPr>
        <w:rFonts w:hint="default"/>
        <w:lang w:val="el-GR" w:eastAsia="en-US" w:bidi="ar-SA"/>
      </w:rPr>
    </w:lvl>
    <w:lvl w:ilvl="6" w:tplc="1BB8E4EC">
      <w:numFmt w:val="bullet"/>
      <w:lvlText w:val="•"/>
      <w:lvlJc w:val="left"/>
      <w:pPr>
        <w:ind w:left="6188" w:hanging="360"/>
      </w:pPr>
      <w:rPr>
        <w:rFonts w:hint="default"/>
        <w:lang w:val="el-GR" w:eastAsia="en-US" w:bidi="ar-SA"/>
      </w:rPr>
    </w:lvl>
    <w:lvl w:ilvl="7" w:tplc="B8EE09A2">
      <w:numFmt w:val="bullet"/>
      <w:lvlText w:val="•"/>
      <w:lvlJc w:val="left"/>
      <w:pPr>
        <w:ind w:left="7217" w:hanging="360"/>
      </w:pPr>
      <w:rPr>
        <w:rFonts w:hint="default"/>
        <w:lang w:val="el-GR" w:eastAsia="en-US" w:bidi="ar-SA"/>
      </w:rPr>
    </w:lvl>
    <w:lvl w:ilvl="8" w:tplc="C8584CA4">
      <w:numFmt w:val="bullet"/>
      <w:lvlText w:val="•"/>
      <w:lvlJc w:val="left"/>
      <w:pPr>
        <w:ind w:left="8247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2D89123C"/>
    <w:multiLevelType w:val="hybridMultilevel"/>
    <w:tmpl w:val="73BED17A"/>
    <w:lvl w:ilvl="0" w:tplc="BB506578">
      <w:numFmt w:val="bullet"/>
      <w:lvlText w:val=""/>
      <w:lvlJc w:val="left"/>
      <w:pPr>
        <w:ind w:left="693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4802E50E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FA984D38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C442B5AE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5810D26C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A2E72BE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57F60AF2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3708B286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9885C0E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4" w15:restartNumberingAfterBreak="0">
    <w:nsid w:val="30DD450E"/>
    <w:multiLevelType w:val="hybridMultilevel"/>
    <w:tmpl w:val="B6CE8926"/>
    <w:lvl w:ilvl="0" w:tplc="B606A9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39EEC8E">
      <w:start w:val="1"/>
      <w:numFmt w:val="decimal"/>
      <w:lvlText w:val="%2."/>
      <w:lvlJc w:val="left"/>
      <w:pPr>
        <w:ind w:left="1590" w:hanging="8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DB480B"/>
    <w:multiLevelType w:val="hybridMultilevel"/>
    <w:tmpl w:val="3D5ED386"/>
    <w:lvl w:ilvl="0" w:tplc="3C9C9058">
      <w:start w:val="1"/>
      <w:numFmt w:val="decimal"/>
      <w:lvlText w:val="%1."/>
      <w:lvlJc w:val="left"/>
      <w:pPr>
        <w:ind w:left="693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98AC1E6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25C8AB90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633A1924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DBB2E0B6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E8CFC28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14D8DFB6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F7FAF4CE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798F102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6" w15:restartNumberingAfterBreak="0">
    <w:nsid w:val="350C575E"/>
    <w:multiLevelType w:val="hybridMultilevel"/>
    <w:tmpl w:val="F7F8A510"/>
    <w:lvl w:ilvl="0" w:tplc="23C240A2">
      <w:start w:val="2"/>
      <w:numFmt w:val="bullet"/>
      <w:lvlText w:val="-"/>
      <w:lvlJc w:val="left"/>
      <w:pPr>
        <w:ind w:left="64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7" w15:restartNumberingAfterBreak="0">
    <w:nsid w:val="3F5970F3"/>
    <w:multiLevelType w:val="hybridMultilevel"/>
    <w:tmpl w:val="D7020522"/>
    <w:lvl w:ilvl="0" w:tplc="691CE332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E0A5538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A9489B94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2DB60F10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195E8FEA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9E5244E6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AF084C08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5F8863E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1CD09A9A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8" w15:restartNumberingAfterBreak="0">
    <w:nsid w:val="42586B64"/>
    <w:multiLevelType w:val="hybridMultilevel"/>
    <w:tmpl w:val="3F28558E"/>
    <w:lvl w:ilvl="0" w:tplc="C054E6F0">
      <w:start w:val="25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EF83FDC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298E7AAE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C7407F5C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7C80D76E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9CC494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0DD8574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1618EF0C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39CE0504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9" w15:restartNumberingAfterBreak="0">
    <w:nsid w:val="466D7D36"/>
    <w:multiLevelType w:val="multilevel"/>
    <w:tmpl w:val="8F08CB72"/>
    <w:lvl w:ilvl="0">
      <w:start w:val="3"/>
      <w:numFmt w:val="decimal"/>
      <w:lvlText w:val="%1"/>
      <w:lvlJc w:val="left"/>
      <w:pPr>
        <w:ind w:left="693" w:hanging="503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693" w:hanging="50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621" w:hanging="50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581" w:hanging="50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42" w:hanging="50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03" w:hanging="50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63" w:hanging="50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24" w:hanging="50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385" w:hanging="503"/>
      </w:pPr>
      <w:rPr>
        <w:rFonts w:hint="default"/>
        <w:lang w:val="el-GR" w:eastAsia="en-US" w:bidi="ar-SA"/>
      </w:rPr>
    </w:lvl>
  </w:abstractNum>
  <w:abstractNum w:abstractNumId="10" w15:restartNumberingAfterBreak="0">
    <w:nsid w:val="47942A04"/>
    <w:multiLevelType w:val="hybridMultilevel"/>
    <w:tmpl w:val="4792080E"/>
    <w:lvl w:ilvl="0" w:tplc="55A89E0C">
      <w:start w:val="1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EC024D6">
      <w:numFmt w:val="bullet"/>
      <w:lvlText w:val="•"/>
      <w:lvlJc w:val="left"/>
      <w:pPr>
        <w:ind w:left="1220" w:hanging="360"/>
      </w:pPr>
      <w:rPr>
        <w:rFonts w:hint="default"/>
        <w:lang w:val="el-GR" w:eastAsia="en-US" w:bidi="ar-SA"/>
      </w:rPr>
    </w:lvl>
    <w:lvl w:ilvl="2" w:tplc="68749E24">
      <w:numFmt w:val="bullet"/>
      <w:lvlText w:val="•"/>
      <w:lvlJc w:val="left"/>
      <w:pPr>
        <w:ind w:left="2229" w:hanging="360"/>
      </w:pPr>
      <w:rPr>
        <w:rFonts w:hint="default"/>
        <w:lang w:val="el-GR" w:eastAsia="en-US" w:bidi="ar-SA"/>
      </w:rPr>
    </w:lvl>
    <w:lvl w:ilvl="3" w:tplc="54B86D5E">
      <w:numFmt w:val="bullet"/>
      <w:lvlText w:val="•"/>
      <w:lvlJc w:val="left"/>
      <w:pPr>
        <w:ind w:left="3239" w:hanging="360"/>
      </w:pPr>
      <w:rPr>
        <w:rFonts w:hint="default"/>
        <w:lang w:val="el-GR" w:eastAsia="en-US" w:bidi="ar-SA"/>
      </w:rPr>
    </w:lvl>
    <w:lvl w:ilvl="4" w:tplc="4094FE36">
      <w:numFmt w:val="bullet"/>
      <w:lvlText w:val="•"/>
      <w:lvlJc w:val="left"/>
      <w:pPr>
        <w:ind w:left="4248" w:hanging="360"/>
      </w:pPr>
      <w:rPr>
        <w:rFonts w:hint="default"/>
        <w:lang w:val="el-GR" w:eastAsia="en-US" w:bidi="ar-SA"/>
      </w:rPr>
    </w:lvl>
    <w:lvl w:ilvl="5" w:tplc="1F5C5A70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D7E052A0">
      <w:numFmt w:val="bullet"/>
      <w:lvlText w:val="•"/>
      <w:lvlJc w:val="left"/>
      <w:pPr>
        <w:ind w:left="6268" w:hanging="360"/>
      </w:pPr>
      <w:rPr>
        <w:rFonts w:hint="default"/>
        <w:lang w:val="el-GR" w:eastAsia="en-US" w:bidi="ar-SA"/>
      </w:rPr>
    </w:lvl>
    <w:lvl w:ilvl="7" w:tplc="253843B2">
      <w:numFmt w:val="bullet"/>
      <w:lvlText w:val="•"/>
      <w:lvlJc w:val="left"/>
      <w:pPr>
        <w:ind w:left="7277" w:hanging="360"/>
      </w:pPr>
      <w:rPr>
        <w:rFonts w:hint="default"/>
        <w:lang w:val="el-GR" w:eastAsia="en-US" w:bidi="ar-SA"/>
      </w:rPr>
    </w:lvl>
    <w:lvl w:ilvl="8" w:tplc="5BECCD44">
      <w:numFmt w:val="bullet"/>
      <w:lvlText w:val="•"/>
      <w:lvlJc w:val="left"/>
      <w:pPr>
        <w:ind w:left="8287" w:hanging="360"/>
      </w:pPr>
      <w:rPr>
        <w:rFonts w:hint="default"/>
        <w:lang w:val="el-GR" w:eastAsia="en-US" w:bidi="ar-SA"/>
      </w:rPr>
    </w:lvl>
  </w:abstractNum>
  <w:abstractNum w:abstractNumId="11" w15:restartNumberingAfterBreak="0">
    <w:nsid w:val="4D591FA4"/>
    <w:multiLevelType w:val="hybridMultilevel"/>
    <w:tmpl w:val="09B6F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725C8"/>
    <w:multiLevelType w:val="multilevel"/>
    <w:tmpl w:val="3BE06356"/>
    <w:lvl w:ilvl="0">
      <w:start w:val="2"/>
      <w:numFmt w:val="decimal"/>
      <w:lvlText w:val="%1"/>
      <w:lvlJc w:val="left"/>
      <w:pPr>
        <w:ind w:left="849" w:hanging="505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849" w:hanging="505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49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abstractNum w:abstractNumId="13" w15:restartNumberingAfterBreak="0">
    <w:nsid w:val="57E5353D"/>
    <w:multiLevelType w:val="multilevel"/>
    <w:tmpl w:val="56DEE4BA"/>
    <w:lvl w:ilvl="0">
      <w:start w:val="2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30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990" w:hanging="50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35" w:hanging="50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080" w:hanging="50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25" w:hanging="50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70" w:hanging="50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16" w:hanging="505"/>
      </w:pPr>
      <w:rPr>
        <w:rFonts w:hint="default"/>
        <w:lang w:val="el-GR" w:eastAsia="en-US" w:bidi="ar-SA"/>
      </w:rPr>
    </w:lvl>
  </w:abstractNum>
  <w:abstractNum w:abstractNumId="14" w15:restartNumberingAfterBreak="0">
    <w:nsid w:val="58EE5A29"/>
    <w:multiLevelType w:val="hybridMultilevel"/>
    <w:tmpl w:val="4CEED406"/>
    <w:lvl w:ilvl="0" w:tplc="779AE564">
      <w:start w:val="9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30075B6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56242898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B8ECB572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89C61796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BA2030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1F30D63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CBDC38A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DA86E0E0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15" w15:restartNumberingAfterBreak="0">
    <w:nsid w:val="6C2D4186"/>
    <w:multiLevelType w:val="hybridMultilevel"/>
    <w:tmpl w:val="C4AA6980"/>
    <w:lvl w:ilvl="0" w:tplc="27E6F9E0">
      <w:start w:val="27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73" w:hanging="360"/>
      </w:pPr>
    </w:lvl>
    <w:lvl w:ilvl="2" w:tplc="0408001B" w:tentative="1">
      <w:start w:val="1"/>
      <w:numFmt w:val="lowerRoman"/>
      <w:lvlText w:val="%3."/>
      <w:lvlJc w:val="right"/>
      <w:pPr>
        <w:ind w:left="2493" w:hanging="180"/>
      </w:pPr>
    </w:lvl>
    <w:lvl w:ilvl="3" w:tplc="0408000F" w:tentative="1">
      <w:start w:val="1"/>
      <w:numFmt w:val="decimal"/>
      <w:lvlText w:val="%4."/>
      <w:lvlJc w:val="left"/>
      <w:pPr>
        <w:ind w:left="3213" w:hanging="360"/>
      </w:pPr>
    </w:lvl>
    <w:lvl w:ilvl="4" w:tplc="04080019" w:tentative="1">
      <w:start w:val="1"/>
      <w:numFmt w:val="lowerLetter"/>
      <w:lvlText w:val="%5."/>
      <w:lvlJc w:val="left"/>
      <w:pPr>
        <w:ind w:left="3933" w:hanging="360"/>
      </w:pPr>
    </w:lvl>
    <w:lvl w:ilvl="5" w:tplc="0408001B" w:tentative="1">
      <w:start w:val="1"/>
      <w:numFmt w:val="lowerRoman"/>
      <w:lvlText w:val="%6."/>
      <w:lvlJc w:val="right"/>
      <w:pPr>
        <w:ind w:left="4653" w:hanging="180"/>
      </w:pPr>
    </w:lvl>
    <w:lvl w:ilvl="6" w:tplc="0408000F" w:tentative="1">
      <w:start w:val="1"/>
      <w:numFmt w:val="decimal"/>
      <w:lvlText w:val="%7."/>
      <w:lvlJc w:val="left"/>
      <w:pPr>
        <w:ind w:left="5373" w:hanging="360"/>
      </w:pPr>
    </w:lvl>
    <w:lvl w:ilvl="7" w:tplc="04080019" w:tentative="1">
      <w:start w:val="1"/>
      <w:numFmt w:val="lowerLetter"/>
      <w:lvlText w:val="%8."/>
      <w:lvlJc w:val="left"/>
      <w:pPr>
        <w:ind w:left="6093" w:hanging="360"/>
      </w:pPr>
    </w:lvl>
    <w:lvl w:ilvl="8" w:tplc="0408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6" w15:restartNumberingAfterBreak="0">
    <w:nsid w:val="7C201D51"/>
    <w:multiLevelType w:val="multilevel"/>
    <w:tmpl w:val="B9D81ABE"/>
    <w:lvl w:ilvl="0">
      <w:start w:val="1"/>
      <w:numFmt w:val="decimal"/>
      <w:lvlText w:val="%1."/>
      <w:lvlJc w:val="left"/>
      <w:pPr>
        <w:ind w:left="772" w:hanging="44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214" w:hanging="6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29" w:hanging="6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239" w:hanging="6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48" w:hanging="6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58" w:hanging="6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68" w:hanging="6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77" w:hanging="6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87" w:hanging="660"/>
      </w:pPr>
      <w:rPr>
        <w:rFonts w:hint="default"/>
        <w:lang w:val="el-GR" w:eastAsia="en-US" w:bidi="ar-SA"/>
      </w:rPr>
    </w:lvl>
  </w:abstractNum>
  <w:abstractNum w:abstractNumId="17" w15:restartNumberingAfterBreak="0">
    <w:nsid w:val="7FAE7872"/>
    <w:multiLevelType w:val="hybridMultilevel"/>
    <w:tmpl w:val="0DB64FD8"/>
    <w:lvl w:ilvl="0" w:tplc="8DEAC06C">
      <w:start w:val="3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 w:tplc="6C9E8848">
      <w:start w:val="1"/>
      <w:numFmt w:val="decimal"/>
      <w:lvlText w:val="%2."/>
      <w:lvlJc w:val="left"/>
      <w:pPr>
        <w:ind w:left="1053" w:hanging="360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el-GR" w:eastAsia="en-US" w:bidi="ar-SA"/>
      </w:rPr>
    </w:lvl>
    <w:lvl w:ilvl="2" w:tplc="9A146FB4">
      <w:numFmt w:val="bullet"/>
      <w:lvlText w:val="•"/>
      <w:lvlJc w:val="left"/>
      <w:pPr>
        <w:ind w:left="2087" w:hanging="360"/>
      </w:pPr>
      <w:rPr>
        <w:rFonts w:hint="default"/>
        <w:lang w:val="el-GR" w:eastAsia="en-US" w:bidi="ar-SA"/>
      </w:rPr>
    </w:lvl>
    <w:lvl w:ilvl="3" w:tplc="A420EB4E">
      <w:numFmt w:val="bullet"/>
      <w:lvlText w:val="•"/>
      <w:lvlJc w:val="left"/>
      <w:pPr>
        <w:ind w:left="3114" w:hanging="360"/>
      </w:pPr>
      <w:rPr>
        <w:rFonts w:hint="default"/>
        <w:lang w:val="el-GR" w:eastAsia="en-US" w:bidi="ar-SA"/>
      </w:rPr>
    </w:lvl>
    <w:lvl w:ilvl="4" w:tplc="9DE0229C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 w:tplc="46FCA3D8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 w:tplc="1A3CBCDC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 w:tplc="C0F05258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 w:tplc="84D8BEC2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num w:numId="1" w16cid:durableId="1962109518">
    <w:abstractNumId w:val="7"/>
  </w:num>
  <w:num w:numId="2" w16cid:durableId="2084981778">
    <w:abstractNumId w:val="9"/>
  </w:num>
  <w:num w:numId="3" w16cid:durableId="787552697">
    <w:abstractNumId w:val="17"/>
  </w:num>
  <w:num w:numId="4" w16cid:durableId="1408765163">
    <w:abstractNumId w:val="12"/>
  </w:num>
  <w:num w:numId="5" w16cid:durableId="1423917504">
    <w:abstractNumId w:val="2"/>
  </w:num>
  <w:num w:numId="6" w16cid:durableId="93140199">
    <w:abstractNumId w:val="13"/>
  </w:num>
  <w:num w:numId="7" w16cid:durableId="1928416720">
    <w:abstractNumId w:val="5"/>
  </w:num>
  <w:num w:numId="8" w16cid:durableId="977148902">
    <w:abstractNumId w:val="8"/>
  </w:num>
  <w:num w:numId="9" w16cid:durableId="118883070">
    <w:abstractNumId w:val="14"/>
  </w:num>
  <w:num w:numId="10" w16cid:durableId="507211244">
    <w:abstractNumId w:val="10"/>
  </w:num>
  <w:num w:numId="11" w16cid:durableId="2109351204">
    <w:abstractNumId w:val="3"/>
  </w:num>
  <w:num w:numId="12" w16cid:durableId="116030265">
    <w:abstractNumId w:val="0"/>
  </w:num>
  <w:num w:numId="13" w16cid:durableId="89552574">
    <w:abstractNumId w:val="16"/>
  </w:num>
  <w:num w:numId="14" w16cid:durableId="1098674654">
    <w:abstractNumId w:val="4"/>
  </w:num>
  <w:num w:numId="15" w16cid:durableId="1065445434">
    <w:abstractNumId w:val="15"/>
  </w:num>
  <w:num w:numId="16" w16cid:durableId="1203634322">
    <w:abstractNumId w:val="6"/>
  </w:num>
  <w:num w:numId="17" w16cid:durableId="1970627844">
    <w:abstractNumId w:val="1"/>
  </w:num>
  <w:num w:numId="18" w16cid:durableId="14009030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75"/>
    <w:rsid w:val="00012157"/>
    <w:rsid w:val="000126A0"/>
    <w:rsid w:val="00012F6E"/>
    <w:rsid w:val="000228CF"/>
    <w:rsid w:val="0004116E"/>
    <w:rsid w:val="00042496"/>
    <w:rsid w:val="00074F74"/>
    <w:rsid w:val="00087EA5"/>
    <w:rsid w:val="000D18DF"/>
    <w:rsid w:val="000D5481"/>
    <w:rsid w:val="000F1254"/>
    <w:rsid w:val="0012022B"/>
    <w:rsid w:val="0012348E"/>
    <w:rsid w:val="001312DD"/>
    <w:rsid w:val="00176619"/>
    <w:rsid w:val="001940EB"/>
    <w:rsid w:val="001B1FC2"/>
    <w:rsid w:val="001D7672"/>
    <w:rsid w:val="001F41DA"/>
    <w:rsid w:val="001F5202"/>
    <w:rsid w:val="001F6CB4"/>
    <w:rsid w:val="00200DD7"/>
    <w:rsid w:val="00200F65"/>
    <w:rsid w:val="00202CD2"/>
    <w:rsid w:val="002271B0"/>
    <w:rsid w:val="0026167A"/>
    <w:rsid w:val="00264BC9"/>
    <w:rsid w:val="00284EF1"/>
    <w:rsid w:val="002D6D9D"/>
    <w:rsid w:val="002F4F8D"/>
    <w:rsid w:val="002F6DB7"/>
    <w:rsid w:val="00312194"/>
    <w:rsid w:val="00314806"/>
    <w:rsid w:val="003169DC"/>
    <w:rsid w:val="00334158"/>
    <w:rsid w:val="003526AB"/>
    <w:rsid w:val="00355D41"/>
    <w:rsid w:val="00376ACC"/>
    <w:rsid w:val="00384D38"/>
    <w:rsid w:val="00391E65"/>
    <w:rsid w:val="003928FC"/>
    <w:rsid w:val="003A4BF7"/>
    <w:rsid w:val="003B077D"/>
    <w:rsid w:val="003B282E"/>
    <w:rsid w:val="003E0168"/>
    <w:rsid w:val="003E02E5"/>
    <w:rsid w:val="00400FAF"/>
    <w:rsid w:val="00421CD2"/>
    <w:rsid w:val="004407CC"/>
    <w:rsid w:val="00447F28"/>
    <w:rsid w:val="00483F0C"/>
    <w:rsid w:val="00491AE0"/>
    <w:rsid w:val="00493EAE"/>
    <w:rsid w:val="004A3DD9"/>
    <w:rsid w:val="004B2F71"/>
    <w:rsid w:val="004D5713"/>
    <w:rsid w:val="004D578F"/>
    <w:rsid w:val="004E2694"/>
    <w:rsid w:val="00516033"/>
    <w:rsid w:val="00525691"/>
    <w:rsid w:val="00567C06"/>
    <w:rsid w:val="005B7E56"/>
    <w:rsid w:val="005C677E"/>
    <w:rsid w:val="005D4C64"/>
    <w:rsid w:val="005F37C4"/>
    <w:rsid w:val="006629DE"/>
    <w:rsid w:val="00682309"/>
    <w:rsid w:val="006B08AB"/>
    <w:rsid w:val="006E27F7"/>
    <w:rsid w:val="006E6C0D"/>
    <w:rsid w:val="007139D3"/>
    <w:rsid w:val="00723561"/>
    <w:rsid w:val="007B4A3F"/>
    <w:rsid w:val="007E4B9A"/>
    <w:rsid w:val="007E798C"/>
    <w:rsid w:val="008128E4"/>
    <w:rsid w:val="00885778"/>
    <w:rsid w:val="00890254"/>
    <w:rsid w:val="00892692"/>
    <w:rsid w:val="00895D34"/>
    <w:rsid w:val="008A6841"/>
    <w:rsid w:val="008B5DBF"/>
    <w:rsid w:val="008B6318"/>
    <w:rsid w:val="008E2C20"/>
    <w:rsid w:val="00917E4E"/>
    <w:rsid w:val="009427B1"/>
    <w:rsid w:val="009552CE"/>
    <w:rsid w:val="00970281"/>
    <w:rsid w:val="0098065D"/>
    <w:rsid w:val="00992FB7"/>
    <w:rsid w:val="009A212E"/>
    <w:rsid w:val="009C4DC7"/>
    <w:rsid w:val="00A018C0"/>
    <w:rsid w:val="00A2493B"/>
    <w:rsid w:val="00A429E1"/>
    <w:rsid w:val="00A5056B"/>
    <w:rsid w:val="00A52110"/>
    <w:rsid w:val="00A835CD"/>
    <w:rsid w:val="00AB0DA6"/>
    <w:rsid w:val="00AC2E4B"/>
    <w:rsid w:val="00AE35B5"/>
    <w:rsid w:val="00AE6071"/>
    <w:rsid w:val="00AF3A80"/>
    <w:rsid w:val="00B711A2"/>
    <w:rsid w:val="00B7727B"/>
    <w:rsid w:val="00BA5DF8"/>
    <w:rsid w:val="00BB56F0"/>
    <w:rsid w:val="00BD4A05"/>
    <w:rsid w:val="00BE0421"/>
    <w:rsid w:val="00BF5152"/>
    <w:rsid w:val="00C80D1D"/>
    <w:rsid w:val="00CA1E4F"/>
    <w:rsid w:val="00CA7726"/>
    <w:rsid w:val="00D66AC0"/>
    <w:rsid w:val="00D74975"/>
    <w:rsid w:val="00DC2FF2"/>
    <w:rsid w:val="00DF2582"/>
    <w:rsid w:val="00E210D0"/>
    <w:rsid w:val="00E35666"/>
    <w:rsid w:val="00E617A7"/>
    <w:rsid w:val="00E77175"/>
    <w:rsid w:val="00E94A59"/>
    <w:rsid w:val="00E96DB7"/>
    <w:rsid w:val="00EA2BB0"/>
    <w:rsid w:val="00EC3C42"/>
    <w:rsid w:val="00EC3CFC"/>
    <w:rsid w:val="00EC5D3A"/>
    <w:rsid w:val="00EE0745"/>
    <w:rsid w:val="00F07C08"/>
    <w:rsid w:val="00F103AC"/>
    <w:rsid w:val="00F2598C"/>
    <w:rsid w:val="00F67958"/>
    <w:rsid w:val="00F73E68"/>
    <w:rsid w:val="00F81BA7"/>
    <w:rsid w:val="00F95D05"/>
    <w:rsid w:val="00F96F63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77CB4"/>
  <w15:docId w15:val="{9EBBB91B-E693-4AC7-B4E2-45DACC65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2CE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44"/>
      <w:ind w:left="7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Char"/>
    <w:uiPriority w:val="9"/>
    <w:unhideWhenUsed/>
    <w:qFormat/>
    <w:pPr>
      <w:spacing w:before="19"/>
      <w:ind w:left="791" w:right="792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899" w:hanging="568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Char"/>
    <w:uiPriority w:val="9"/>
    <w:unhideWhenUsed/>
    <w:qFormat/>
    <w:pPr>
      <w:ind w:left="332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89"/>
      <w:ind w:left="772" w:hanging="441"/>
    </w:pPr>
    <w:rPr>
      <w:b/>
      <w:bCs/>
    </w:rPr>
  </w:style>
  <w:style w:type="paragraph" w:styleId="20">
    <w:name w:val="toc 2"/>
    <w:basedOn w:val="a"/>
    <w:uiPriority w:val="1"/>
    <w:qFormat/>
    <w:pPr>
      <w:spacing w:before="269"/>
      <w:ind w:left="1214" w:hanging="660"/>
    </w:pPr>
    <w:rPr>
      <w:sz w:val="18"/>
      <w:szCs w:val="18"/>
    </w:rPr>
  </w:style>
  <w:style w:type="paragraph" w:styleId="30">
    <w:name w:val="toc 3"/>
    <w:basedOn w:val="a"/>
    <w:uiPriority w:val="1"/>
    <w:qFormat/>
    <w:pPr>
      <w:spacing w:before="269"/>
      <w:ind w:left="1214" w:hanging="660"/>
    </w:pPr>
    <w:rPr>
      <w:b/>
      <w:bCs/>
      <w:i/>
      <w:iCs/>
    </w:rPr>
  </w:style>
  <w:style w:type="paragraph" w:styleId="a3">
    <w:name w:val="Body Text"/>
    <w:basedOn w:val="a"/>
    <w:link w:val="Char"/>
    <w:uiPriority w:val="1"/>
    <w:qFormat/>
  </w:style>
  <w:style w:type="paragraph" w:styleId="a4">
    <w:name w:val="Title"/>
    <w:basedOn w:val="a"/>
    <w:uiPriority w:val="10"/>
    <w:qFormat/>
    <w:pPr>
      <w:spacing w:before="1"/>
      <w:ind w:left="361" w:right="37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53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0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7139D3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7139D3"/>
    <w:rPr>
      <w:rFonts w:ascii="Calibri" w:eastAsia="Calibri" w:hAnsi="Calibri" w:cs="Calibri"/>
      <w:lang w:val="el-GR"/>
    </w:rPr>
  </w:style>
  <w:style w:type="table" w:customStyle="1" w:styleId="TableNormal1">
    <w:name w:val="Table Normal1"/>
    <w:uiPriority w:val="2"/>
    <w:semiHidden/>
    <w:unhideWhenUsed/>
    <w:qFormat/>
    <w:rsid w:val="00EE07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3B282E"/>
    <w:pPr>
      <w:autoSpaceDE/>
      <w:autoSpaceDN/>
    </w:pPr>
    <w:rPr>
      <w:rFonts w:ascii="Calibri" w:eastAsia="Calibri" w:hAnsi="Calibri" w:cs="Calibri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rsid w:val="00C80D1D"/>
    <w:rPr>
      <w:rFonts w:ascii="Calibri" w:eastAsia="Calibri" w:hAnsi="Calibri" w:cs="Calibri"/>
      <w:sz w:val="28"/>
      <w:szCs w:val="28"/>
      <w:lang w:val="el-GR"/>
    </w:rPr>
  </w:style>
  <w:style w:type="character" w:customStyle="1" w:styleId="4Char">
    <w:name w:val="Επικεφαλίδα 4 Char"/>
    <w:basedOn w:val="a0"/>
    <w:link w:val="4"/>
    <w:uiPriority w:val="9"/>
    <w:rsid w:val="001F5202"/>
    <w:rPr>
      <w:rFonts w:ascii="Calibri" w:eastAsia="Calibri" w:hAnsi="Calibri" w:cs="Calibri"/>
      <w:b/>
      <w:bCs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1F5202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5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8B972-EBBE-4D0E-B472-D0CB8716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ΚΟΙΝΩΦΕΛΗΣ ΔΗΜΟΤΙΚΗ ΕΠΙΧΕΙΡΗΣΗ ΠΕΙΡΑΙΑ</vt:lpstr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ΚΟΙΝΩΦΕΛΗΣ ΔΗΜΟΤΙΚΗ ΕΠΙΧΕΙΡΗΣΗ ΠΕΙΡΑΙΑ</dc:title>
  <dc:creator>Christina Psorogiannis</dc:creator>
  <cp:lastModifiedBy>USER2</cp:lastModifiedBy>
  <cp:revision>2</cp:revision>
  <dcterms:created xsi:type="dcterms:W3CDTF">2022-09-29T09:32:00Z</dcterms:created>
  <dcterms:modified xsi:type="dcterms:W3CDTF">2022-09-29T09:32:00Z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2021-10-05T00:00:00Z</vt:filetime>
  </property>
</Properties>
</file>