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FA2F" w14:textId="3AE92605" w:rsidR="00E77175" w:rsidRDefault="00E77175">
      <w:pPr>
        <w:pStyle w:val="a3"/>
        <w:spacing w:before="3"/>
        <w:rPr>
          <w:b/>
          <w:sz w:val="28"/>
        </w:rPr>
      </w:pPr>
    </w:p>
    <w:p w14:paraId="1D64693B" w14:textId="5375B48A" w:rsidR="009F7404" w:rsidRDefault="009F7404">
      <w:pPr>
        <w:pStyle w:val="a3"/>
        <w:spacing w:before="3"/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noProof/>
          <w:sz w:val="28"/>
        </w:rPr>
        <w:drawing>
          <wp:inline distT="0" distB="0" distL="0" distR="0" wp14:anchorId="2FAFDBDC" wp14:editId="65ABA0BE">
            <wp:extent cx="1884045" cy="731520"/>
            <wp:effectExtent l="0" t="0" r="1905" b="0"/>
            <wp:docPr id="80" name="Εικόνα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</w:t>
      </w:r>
      <w:r>
        <w:rPr>
          <w:b/>
          <w:noProof/>
          <w:sz w:val="28"/>
        </w:rPr>
        <w:drawing>
          <wp:inline distT="0" distB="0" distL="0" distR="0" wp14:anchorId="290C25A4" wp14:editId="544CD7D6">
            <wp:extent cx="1896110" cy="756285"/>
            <wp:effectExtent l="0" t="0" r="8890" b="5715"/>
            <wp:docPr id="81" name="Εικόνα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33319B" w14:textId="5C02C892" w:rsidR="009F7404" w:rsidRDefault="009F7404">
      <w:pPr>
        <w:pStyle w:val="a3"/>
        <w:spacing w:before="3"/>
        <w:rPr>
          <w:b/>
          <w:sz w:val="28"/>
        </w:rPr>
      </w:pPr>
    </w:p>
    <w:p w14:paraId="71D56AE5" w14:textId="77777777" w:rsidR="009F7404" w:rsidRDefault="009F7404">
      <w:pPr>
        <w:pStyle w:val="a3"/>
        <w:spacing w:before="3"/>
        <w:rPr>
          <w:b/>
          <w:sz w:val="28"/>
        </w:rPr>
      </w:pPr>
    </w:p>
    <w:p w14:paraId="69D2AE4B" w14:textId="5B68B212" w:rsidR="00E77175" w:rsidRDefault="00E210D0">
      <w:pPr>
        <w:pStyle w:val="2"/>
        <w:spacing w:after="25"/>
        <w:rPr>
          <w:color w:val="2E5395"/>
        </w:rPr>
      </w:pPr>
      <w:r>
        <w:rPr>
          <w:color w:val="2E5395"/>
        </w:rPr>
        <w:t>ΠΑΡΑΡΤΗΜΑ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Β’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: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ΠΙΝΑΚΑΣ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ΣΥΜΜΟΡΦΩΣΗΣ</w:t>
      </w:r>
    </w:p>
    <w:p w14:paraId="5A8447AF" w14:textId="2D751893" w:rsidR="00F95D05" w:rsidRPr="00C27652" w:rsidRDefault="00C27652" w:rsidP="00C27652">
      <w:pPr>
        <w:rPr>
          <w:b/>
          <w:bCs/>
        </w:rPr>
      </w:pPr>
      <w:r w:rsidRPr="00C27652">
        <w:rPr>
          <w:b/>
          <w:bCs/>
        </w:rPr>
        <w:t>Πίνακας 1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551"/>
        <w:gridCol w:w="3857"/>
        <w:gridCol w:w="1209"/>
        <w:gridCol w:w="1366"/>
      </w:tblGrid>
      <w:tr w:rsidR="00550F79" w:rsidRPr="00550F79" w14:paraId="06F3384A" w14:textId="77777777" w:rsidTr="00550F79">
        <w:trPr>
          <w:trHeight w:val="730"/>
          <w:jc w:val="center"/>
        </w:trPr>
        <w:tc>
          <w:tcPr>
            <w:tcW w:w="1243" w:type="dxa"/>
            <w:shd w:val="clear" w:color="000000" w:fill="DBE5F1"/>
            <w:noWrap/>
            <w:vAlign w:val="center"/>
            <w:hideMark/>
          </w:tcPr>
          <w:p w14:paraId="64073221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  <w:rPr>
                <w:b/>
                <w:bCs/>
              </w:rPr>
            </w:pPr>
            <w:r w:rsidRPr="00550F79">
              <w:rPr>
                <w:b/>
                <w:bCs/>
              </w:rPr>
              <w:t>Α/Α</w:t>
            </w:r>
          </w:p>
        </w:tc>
        <w:tc>
          <w:tcPr>
            <w:tcW w:w="2154" w:type="dxa"/>
            <w:shd w:val="clear" w:color="000000" w:fill="DBE5F1"/>
            <w:noWrap/>
            <w:vAlign w:val="center"/>
            <w:hideMark/>
          </w:tcPr>
          <w:p w14:paraId="031B17B3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  <w:rPr>
                <w:b/>
                <w:bCs/>
              </w:rPr>
            </w:pPr>
            <w:r w:rsidRPr="00550F79">
              <w:rPr>
                <w:b/>
                <w:bCs/>
              </w:rPr>
              <w:t>ΠΕΡΙΓΡΑΦΗ</w:t>
            </w:r>
          </w:p>
        </w:tc>
        <w:tc>
          <w:tcPr>
            <w:tcW w:w="3857" w:type="dxa"/>
            <w:shd w:val="clear" w:color="000000" w:fill="DBE5F1"/>
            <w:noWrap/>
            <w:vAlign w:val="center"/>
            <w:hideMark/>
          </w:tcPr>
          <w:p w14:paraId="4168DD3B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  <w:rPr>
                <w:b/>
                <w:bCs/>
              </w:rPr>
            </w:pPr>
            <w:r w:rsidRPr="00550F79">
              <w:rPr>
                <w:b/>
                <w:bCs/>
              </w:rPr>
              <w:t>ΑΝΑΛΥΣΗ</w:t>
            </w:r>
          </w:p>
        </w:tc>
        <w:tc>
          <w:tcPr>
            <w:tcW w:w="1209" w:type="dxa"/>
            <w:shd w:val="clear" w:color="000000" w:fill="DBE5F1"/>
            <w:vAlign w:val="center"/>
          </w:tcPr>
          <w:p w14:paraId="6EFC0AE8" w14:textId="225058A2" w:rsidR="00550F79" w:rsidRPr="00550F79" w:rsidRDefault="00550F79" w:rsidP="00550F79">
            <w:pPr>
              <w:tabs>
                <w:tab w:val="left" w:pos="8314"/>
              </w:tabs>
              <w:ind w:left="34" w:right="5"/>
              <w:rPr>
                <w:b/>
                <w:bCs/>
              </w:rPr>
            </w:pPr>
            <w:r w:rsidRPr="00550F79">
              <w:rPr>
                <w:b/>
                <w:bCs/>
              </w:rPr>
              <w:t xml:space="preserve">ΑΠΑΙΤΗΣΗ </w:t>
            </w:r>
          </w:p>
        </w:tc>
        <w:tc>
          <w:tcPr>
            <w:tcW w:w="1366" w:type="dxa"/>
            <w:shd w:val="clear" w:color="000000" w:fill="DBE5F1"/>
            <w:vAlign w:val="center"/>
          </w:tcPr>
          <w:p w14:paraId="563B5B65" w14:textId="484C8E23" w:rsidR="00550F79" w:rsidRPr="00550F79" w:rsidRDefault="00550F79" w:rsidP="00550F79">
            <w:pPr>
              <w:tabs>
                <w:tab w:val="left" w:pos="8314"/>
              </w:tabs>
              <w:rPr>
                <w:b/>
                <w:bCs/>
              </w:rPr>
            </w:pPr>
            <w:r w:rsidRPr="00550F79">
              <w:rPr>
                <w:b/>
                <w:bCs/>
              </w:rPr>
              <w:t>ΑΠΑΝΤΗΣΗ*</w:t>
            </w:r>
          </w:p>
        </w:tc>
      </w:tr>
      <w:tr w:rsidR="00550F79" w:rsidRPr="00550F79" w14:paraId="4B97AEA9" w14:textId="77777777" w:rsidTr="00550F79">
        <w:trPr>
          <w:trHeight w:val="1137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BC327E7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1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8DEAB86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Συντονισμός και διαχείριση δράσης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14:paraId="21670F05" w14:textId="5851D54A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2 ανθρωπομήνες * 2 διοικητικοί (=1 ανθρωπομήνας * 2 διοικητικοί ανά τύπο</w:t>
            </w:r>
            <w:r w:rsidR="003C24A4">
              <w:t>)</w:t>
            </w:r>
          </w:p>
        </w:tc>
        <w:tc>
          <w:tcPr>
            <w:tcW w:w="1209" w:type="dxa"/>
          </w:tcPr>
          <w:p w14:paraId="09B7F668" w14:textId="26D12AC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>
              <w:t>ΝΑΙ</w:t>
            </w:r>
          </w:p>
        </w:tc>
        <w:tc>
          <w:tcPr>
            <w:tcW w:w="1366" w:type="dxa"/>
          </w:tcPr>
          <w:p w14:paraId="7174A11C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</w:p>
        </w:tc>
      </w:tr>
      <w:tr w:rsidR="00550F79" w:rsidRPr="00550F79" w14:paraId="0EFD0868" w14:textId="77777777" w:rsidTr="00550F79">
        <w:trPr>
          <w:trHeight w:val="1514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5145F44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2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976D53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Δημιουργία εκπαιδευτικής πλατφόρμας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14:paraId="5149D6C7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1 ανθρωπομήνας * 2 προγραμματιστές</w:t>
            </w:r>
          </w:p>
          <w:p w14:paraId="18C17107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 xml:space="preserve">(παράδοση πριν την έναρξη των </w:t>
            </w:r>
            <w:proofErr w:type="spellStart"/>
            <w:r w:rsidRPr="00550F79">
              <w:t>σεμιναριακών</w:t>
            </w:r>
            <w:proofErr w:type="spellEnd"/>
            <w:r w:rsidRPr="00550F79">
              <w:t xml:space="preserve"> προγραμμάτων, 70% της αναλογούσης συμβατικής αμοιβής, κατά την παράδοση &amp; 30% αυτής, μετά την ολοκλήρωση)</w:t>
            </w:r>
          </w:p>
        </w:tc>
        <w:tc>
          <w:tcPr>
            <w:tcW w:w="1209" w:type="dxa"/>
          </w:tcPr>
          <w:p w14:paraId="5019E020" w14:textId="4E9C63A1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>
              <w:t>ΝΑΙ</w:t>
            </w:r>
          </w:p>
        </w:tc>
        <w:tc>
          <w:tcPr>
            <w:tcW w:w="1366" w:type="dxa"/>
          </w:tcPr>
          <w:p w14:paraId="0BB80983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</w:p>
        </w:tc>
      </w:tr>
      <w:tr w:rsidR="00550F79" w:rsidRPr="00550F79" w14:paraId="0EF78933" w14:textId="77777777" w:rsidTr="00550F79">
        <w:trPr>
          <w:trHeight w:val="406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C3839E0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41113C7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Ανάπτυξη ειδικού εκπαιδευτικού υλικού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14:paraId="0E308520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 xml:space="preserve">6 ενότητες * (παράδοση πριν την έναρξη των </w:t>
            </w:r>
            <w:proofErr w:type="spellStart"/>
            <w:r w:rsidRPr="00550F79">
              <w:t>σεμιναριακών</w:t>
            </w:r>
            <w:proofErr w:type="spellEnd"/>
            <w:r w:rsidRPr="00550F79">
              <w:t xml:space="preserve"> προγραμμάτων, 70% της αναλογούσης συμβατικής αμοιβής, κατά την παράδοση &amp; 30% αυτής, μετά την ολοκλήρωση)</w:t>
            </w:r>
          </w:p>
        </w:tc>
        <w:tc>
          <w:tcPr>
            <w:tcW w:w="1209" w:type="dxa"/>
          </w:tcPr>
          <w:p w14:paraId="766FC934" w14:textId="60A6E7BC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>
              <w:t>ΝΑΙ</w:t>
            </w:r>
          </w:p>
        </w:tc>
        <w:tc>
          <w:tcPr>
            <w:tcW w:w="1366" w:type="dxa"/>
          </w:tcPr>
          <w:p w14:paraId="3986D304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</w:p>
        </w:tc>
      </w:tr>
      <w:tr w:rsidR="00550F79" w:rsidRPr="00550F79" w14:paraId="52BE2288" w14:textId="77777777" w:rsidTr="00550F79">
        <w:trPr>
          <w:trHeight w:val="625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95717C2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4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D374A17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Αμοιβή ειδικών εμπειρογνωμόνων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14:paraId="3D221B50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 xml:space="preserve">2 εμπειρογνώμονες </w:t>
            </w:r>
          </w:p>
        </w:tc>
        <w:tc>
          <w:tcPr>
            <w:tcW w:w="1209" w:type="dxa"/>
          </w:tcPr>
          <w:p w14:paraId="607EA66D" w14:textId="7E1505BD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>
              <w:t>ΝΑΙ</w:t>
            </w:r>
          </w:p>
        </w:tc>
        <w:tc>
          <w:tcPr>
            <w:tcW w:w="1366" w:type="dxa"/>
          </w:tcPr>
          <w:p w14:paraId="75C37FAE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</w:p>
        </w:tc>
      </w:tr>
      <w:tr w:rsidR="00550F79" w:rsidRPr="00550F79" w14:paraId="5C9F0AA0" w14:textId="77777777" w:rsidTr="00550F79">
        <w:trPr>
          <w:trHeight w:val="1335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33F94DE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93F0435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Δημιουργία εγχειριδίου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14:paraId="21912CE3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 xml:space="preserve">1 ανθρωπομήνας * 1 διοικητικός (παράδοση πριν την έναρξη των </w:t>
            </w:r>
            <w:proofErr w:type="spellStart"/>
            <w:r w:rsidRPr="00550F79">
              <w:t>σεμιναριακών</w:t>
            </w:r>
            <w:proofErr w:type="spellEnd"/>
            <w:r w:rsidRPr="00550F79">
              <w:t xml:space="preserve"> προγραμμάτων, 70% της αναλογούσης συμβατικής αμοιβής, κατά την παράδοση &amp; 30% αυτής, μετά την ολοκλήρωση)</w:t>
            </w:r>
          </w:p>
        </w:tc>
        <w:tc>
          <w:tcPr>
            <w:tcW w:w="1209" w:type="dxa"/>
          </w:tcPr>
          <w:p w14:paraId="5973CCD1" w14:textId="078A19D3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>
              <w:t>ΝΑΙ</w:t>
            </w:r>
          </w:p>
        </w:tc>
        <w:tc>
          <w:tcPr>
            <w:tcW w:w="1366" w:type="dxa"/>
          </w:tcPr>
          <w:p w14:paraId="4A854B49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</w:p>
        </w:tc>
      </w:tr>
      <w:tr w:rsidR="00550F79" w:rsidRPr="00550F79" w14:paraId="559549B9" w14:textId="77777777" w:rsidTr="00550F79">
        <w:trPr>
          <w:trHeight w:val="1335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C677BF5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6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90B4C0F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Εκπόνηση και διάθεση φυλλαδίων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14:paraId="11719E10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 xml:space="preserve">1 ανθρωπομήνας * 1 γραφίστας (παράδοση πριν την έναρξη των </w:t>
            </w:r>
            <w:proofErr w:type="spellStart"/>
            <w:r w:rsidRPr="00550F79">
              <w:t>σεμιναριακών</w:t>
            </w:r>
            <w:proofErr w:type="spellEnd"/>
            <w:r w:rsidRPr="00550F79">
              <w:t xml:space="preserve"> προγραμμάτων, 70% της αναλογούσης συμβατικής αμοιβής, κατά την παράδοση &amp; 30% αυτής, μετά την ολοκλήρωση)</w:t>
            </w:r>
          </w:p>
        </w:tc>
        <w:tc>
          <w:tcPr>
            <w:tcW w:w="1209" w:type="dxa"/>
          </w:tcPr>
          <w:p w14:paraId="4EC991A5" w14:textId="17CF50EB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>
              <w:t>ΝΑΙ</w:t>
            </w:r>
          </w:p>
        </w:tc>
        <w:tc>
          <w:tcPr>
            <w:tcW w:w="1366" w:type="dxa"/>
          </w:tcPr>
          <w:p w14:paraId="25E54BDF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</w:p>
        </w:tc>
      </w:tr>
      <w:tr w:rsidR="00550F79" w:rsidRPr="00550F79" w14:paraId="5D765695" w14:textId="77777777" w:rsidTr="00550F79">
        <w:trPr>
          <w:trHeight w:val="615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B3A1D84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7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F8B2C97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Αμοιβές εισηγητών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14:paraId="793A7C50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 xml:space="preserve">3 εισηγητές </w:t>
            </w:r>
          </w:p>
        </w:tc>
        <w:tc>
          <w:tcPr>
            <w:tcW w:w="1209" w:type="dxa"/>
          </w:tcPr>
          <w:p w14:paraId="53BFF2A3" w14:textId="580D785C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>
              <w:t>ΝΑΙ</w:t>
            </w:r>
          </w:p>
        </w:tc>
        <w:tc>
          <w:tcPr>
            <w:tcW w:w="1366" w:type="dxa"/>
          </w:tcPr>
          <w:p w14:paraId="05CC2E83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</w:p>
        </w:tc>
      </w:tr>
      <w:tr w:rsidR="00550F79" w:rsidRPr="00550F79" w14:paraId="6F24BA1B" w14:textId="77777777" w:rsidTr="00550F79">
        <w:trPr>
          <w:trHeight w:val="417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FE479FB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8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B286296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Κάλυψη κόστους χώρων διεξαγωγής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14:paraId="775AC425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Κατά αποκοπή</w:t>
            </w:r>
          </w:p>
        </w:tc>
        <w:tc>
          <w:tcPr>
            <w:tcW w:w="1209" w:type="dxa"/>
          </w:tcPr>
          <w:p w14:paraId="7023AD5C" w14:textId="076005A4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>
              <w:t>ΝΑΙ</w:t>
            </w:r>
          </w:p>
        </w:tc>
        <w:tc>
          <w:tcPr>
            <w:tcW w:w="1366" w:type="dxa"/>
          </w:tcPr>
          <w:p w14:paraId="23BE8E3F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</w:p>
        </w:tc>
      </w:tr>
      <w:tr w:rsidR="00550F79" w:rsidRPr="00550F79" w14:paraId="35805B6F" w14:textId="77777777" w:rsidTr="00550F79">
        <w:trPr>
          <w:trHeight w:val="615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F049B76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9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ECCEF3C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Τεχνική κάλυψη και φωτογράφιση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14:paraId="3702A3E5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Κατά αποκοπή</w:t>
            </w:r>
          </w:p>
        </w:tc>
        <w:tc>
          <w:tcPr>
            <w:tcW w:w="1209" w:type="dxa"/>
          </w:tcPr>
          <w:p w14:paraId="7B564C86" w14:textId="09C515E2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>
              <w:t>ΝΑΙ</w:t>
            </w:r>
          </w:p>
        </w:tc>
        <w:tc>
          <w:tcPr>
            <w:tcW w:w="1366" w:type="dxa"/>
          </w:tcPr>
          <w:p w14:paraId="38C2A3B2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</w:p>
        </w:tc>
      </w:tr>
      <w:tr w:rsidR="00550F79" w:rsidRPr="00550F79" w14:paraId="07F7855C" w14:textId="77777777" w:rsidTr="00550F79">
        <w:trPr>
          <w:trHeight w:val="315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8408639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10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E69E476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Προβολή έργου και διαφήμιση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14:paraId="3F6E8611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Κατ' αποκοπή</w:t>
            </w:r>
          </w:p>
        </w:tc>
        <w:tc>
          <w:tcPr>
            <w:tcW w:w="1209" w:type="dxa"/>
          </w:tcPr>
          <w:p w14:paraId="0E1A161E" w14:textId="68E54682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>
              <w:t>ΝΑΙ</w:t>
            </w:r>
          </w:p>
        </w:tc>
        <w:tc>
          <w:tcPr>
            <w:tcW w:w="1366" w:type="dxa"/>
          </w:tcPr>
          <w:p w14:paraId="19CF2B82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</w:p>
        </w:tc>
      </w:tr>
      <w:tr w:rsidR="00550F79" w:rsidRPr="00550F79" w14:paraId="6E5308A6" w14:textId="77777777" w:rsidTr="00550F79">
        <w:trPr>
          <w:trHeight w:val="315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DC3D04C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lastRenderedPageBreak/>
              <w:t>11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C1ABE17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 xml:space="preserve">Υπηρεσίες </w:t>
            </w:r>
            <w:proofErr w:type="spellStart"/>
            <w:r w:rsidRPr="00550F79">
              <w:t>catering</w:t>
            </w:r>
            <w:proofErr w:type="spellEnd"/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14:paraId="48FB40F6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 w:rsidRPr="00550F79">
              <w:t>Κατ' αποκοπή</w:t>
            </w:r>
          </w:p>
        </w:tc>
        <w:tc>
          <w:tcPr>
            <w:tcW w:w="1209" w:type="dxa"/>
          </w:tcPr>
          <w:p w14:paraId="69F7F794" w14:textId="3ECEC70A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  <w:r>
              <w:t>ΝΑΙ</w:t>
            </w:r>
          </w:p>
        </w:tc>
        <w:tc>
          <w:tcPr>
            <w:tcW w:w="1366" w:type="dxa"/>
          </w:tcPr>
          <w:p w14:paraId="68E1DD47" w14:textId="77777777" w:rsidR="00550F79" w:rsidRPr="00550F79" w:rsidRDefault="00550F79" w:rsidP="00550F79">
            <w:pPr>
              <w:tabs>
                <w:tab w:val="left" w:pos="8314"/>
              </w:tabs>
              <w:ind w:left="335" w:right="330"/>
            </w:pPr>
          </w:p>
        </w:tc>
      </w:tr>
    </w:tbl>
    <w:p w14:paraId="4CAAF983" w14:textId="77777777" w:rsidR="00550F79" w:rsidRDefault="00550F79" w:rsidP="00A835CD">
      <w:pPr>
        <w:tabs>
          <w:tab w:val="left" w:pos="8314"/>
        </w:tabs>
        <w:ind w:left="335" w:right="330"/>
        <w:rPr>
          <w:b/>
        </w:rPr>
      </w:pPr>
    </w:p>
    <w:p w14:paraId="7BF0B59C" w14:textId="77777777" w:rsidR="00550F79" w:rsidRDefault="00550F79" w:rsidP="00A835CD">
      <w:pPr>
        <w:tabs>
          <w:tab w:val="left" w:pos="8314"/>
        </w:tabs>
        <w:ind w:left="335" w:right="330"/>
        <w:rPr>
          <w:b/>
        </w:rPr>
      </w:pPr>
    </w:p>
    <w:p w14:paraId="7E9B5620" w14:textId="2C5B84D3" w:rsidR="00C27652" w:rsidRDefault="00C27652" w:rsidP="00C27652">
      <w:pPr>
        <w:tabs>
          <w:tab w:val="left" w:pos="8314"/>
        </w:tabs>
        <w:ind w:left="335" w:right="330"/>
        <w:rPr>
          <w:b/>
        </w:rPr>
      </w:pPr>
      <w:r>
        <w:rPr>
          <w:b/>
        </w:rPr>
        <w:t>Πίνακας 2</w:t>
      </w:r>
      <w:r w:rsidR="00312F61">
        <w:rPr>
          <w:b/>
        </w:rPr>
        <w:t xml:space="preserve">: Προϋποθέσεις Συμμετοχής </w:t>
      </w:r>
    </w:p>
    <w:tbl>
      <w:tblPr>
        <w:tblW w:w="9454" w:type="dxa"/>
        <w:tblInd w:w="113" w:type="dxa"/>
        <w:tblLook w:val="04A0" w:firstRow="1" w:lastRow="0" w:firstColumn="1" w:lastColumn="0" w:noHBand="0" w:noVBand="1"/>
      </w:tblPr>
      <w:tblGrid>
        <w:gridCol w:w="6828"/>
        <w:gridCol w:w="1312"/>
        <w:gridCol w:w="1314"/>
      </w:tblGrid>
      <w:tr w:rsidR="00C27652" w:rsidRPr="00C27652" w14:paraId="2DD557F6" w14:textId="77777777" w:rsidTr="00312F61">
        <w:trPr>
          <w:trHeight w:val="276"/>
          <w:tblHeader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6A9D27" w14:textId="77777777" w:rsidR="00C27652" w:rsidRPr="00C27652" w:rsidRDefault="00C27652" w:rsidP="00C2765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76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ΠΡΟΫΠΟΘΕΣΕΙΣ ΣΥΜΜΕΤΟΧΗΣ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91BB949" w14:textId="77777777" w:rsidR="00C27652" w:rsidRPr="00C27652" w:rsidRDefault="00C27652" w:rsidP="00C2765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765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79FF05F" w14:textId="2E29F5D0" w:rsidR="00C27652" w:rsidRPr="00C27652" w:rsidRDefault="00C27652" w:rsidP="00C2765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765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ΑΠΑΝΤΗΣΗ</w:t>
            </w:r>
            <w:r w:rsidR="003C24A4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*</w:t>
            </w:r>
          </w:p>
        </w:tc>
      </w:tr>
      <w:tr w:rsidR="00C27652" w:rsidRPr="00C27652" w14:paraId="58A6A7E3" w14:textId="77777777" w:rsidTr="00A949C4">
        <w:trPr>
          <w:trHeight w:val="828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3DF9" w14:textId="2011E870" w:rsidR="00C27652" w:rsidRPr="00C27652" w:rsidRDefault="00C27652" w:rsidP="00C2765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C2765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Εμπειρία στην υλοποίηση αντίστοιχων έργων, η οποία αποδεικνύεται εφόσον ο προσφέρων, έχει υλοποιήσει και ολοκληρώσει επιτυχώς </w:t>
            </w:r>
            <w:r w:rsidR="00312F6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την τελευταία πενταετία, τουλάχιστον </w:t>
            </w:r>
            <w:r w:rsidR="00A949C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ένα </w:t>
            </w:r>
            <w:r w:rsidR="00312F6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συναφ</w:t>
            </w:r>
            <w:r w:rsidR="00A949C4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ές έργο</w:t>
            </w:r>
            <w:r w:rsidR="00312F6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FD8" w14:textId="77777777" w:rsidR="00C27652" w:rsidRPr="00C27652" w:rsidRDefault="00C27652" w:rsidP="00C2765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7652">
              <w:rPr>
                <w:rFonts w:eastAsia="Times New Roman"/>
                <w:color w:val="000000"/>
                <w:lang w:eastAsia="el-GR"/>
              </w:rPr>
              <w:t>ΝΑΙ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8B03" w14:textId="77777777" w:rsidR="00C27652" w:rsidRPr="00C27652" w:rsidRDefault="00C27652" w:rsidP="00C27652">
            <w:pPr>
              <w:widowControl/>
              <w:autoSpaceDE/>
              <w:autoSpaceDN/>
              <w:rPr>
                <w:rFonts w:eastAsia="Times New Roman"/>
                <w:color w:val="000000"/>
                <w:lang w:eastAsia="el-GR"/>
              </w:rPr>
            </w:pPr>
            <w:r w:rsidRPr="00C2765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C27652" w:rsidRPr="00C27652" w14:paraId="68246388" w14:textId="77777777" w:rsidTr="00A949C4">
        <w:trPr>
          <w:trHeight w:val="110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6300" w14:textId="77777777" w:rsidR="00C27652" w:rsidRPr="00C27652" w:rsidRDefault="00C27652" w:rsidP="00C2765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C2765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Ανθρώπινο δυναμικό και πόροι ικανοί και αξιόπιστοι για να φέρει ο Ανάδοχος σε πέρας επιτυχώς τις απαιτήσεις του υπό ανάθεση έργου, σε όρους απαιτούμενης εξειδίκευσης, επαγγελματικών προσόντων και εμπειρίας.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E212" w14:textId="77777777" w:rsidR="00C27652" w:rsidRPr="00C27652" w:rsidRDefault="00C27652" w:rsidP="00C2765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7652">
              <w:rPr>
                <w:rFonts w:eastAsia="Times New Roman"/>
                <w:color w:val="000000"/>
                <w:lang w:eastAsia="el-GR"/>
              </w:rPr>
              <w:t>ΝΑΙ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BC08" w14:textId="77777777" w:rsidR="00C27652" w:rsidRPr="00C27652" w:rsidRDefault="00C27652" w:rsidP="00C27652">
            <w:pPr>
              <w:widowControl/>
              <w:autoSpaceDE/>
              <w:autoSpaceDN/>
              <w:rPr>
                <w:rFonts w:eastAsia="Times New Roman"/>
                <w:color w:val="000000"/>
                <w:lang w:eastAsia="el-GR"/>
              </w:rPr>
            </w:pPr>
            <w:r w:rsidRPr="00C2765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A949C4" w:rsidRPr="00C27652" w14:paraId="357712B9" w14:textId="77777777" w:rsidTr="00A949C4">
        <w:trPr>
          <w:trHeight w:val="110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4DA6" w14:textId="0D489AFA" w:rsidR="00A949C4" w:rsidRPr="00C27652" w:rsidRDefault="00A949C4" w:rsidP="00C2765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Ορίζεται Υπεύθυνος Έργου, ο οποίος θα έχει την ευθύνη υλοποίησης και ολοκλήρωσης του έργου.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B3F9" w14:textId="78B0F0FD" w:rsidR="00A949C4" w:rsidRPr="00C27652" w:rsidRDefault="00A949C4" w:rsidP="00C2765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ΝΑΙ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02B0" w14:textId="77777777" w:rsidR="00A949C4" w:rsidRPr="00C27652" w:rsidRDefault="00A949C4" w:rsidP="00C27652">
            <w:pPr>
              <w:widowControl/>
              <w:autoSpaceDE/>
              <w:autoSpaceDN/>
              <w:rPr>
                <w:rFonts w:eastAsia="Times New Roman"/>
                <w:color w:val="000000"/>
                <w:lang w:eastAsia="el-GR"/>
              </w:rPr>
            </w:pPr>
          </w:p>
        </w:tc>
      </w:tr>
    </w:tbl>
    <w:p w14:paraId="5708A6DD" w14:textId="7089B43B" w:rsidR="00C27652" w:rsidRDefault="00C27652" w:rsidP="00A835CD">
      <w:pPr>
        <w:tabs>
          <w:tab w:val="left" w:pos="8314"/>
        </w:tabs>
        <w:ind w:left="335" w:right="330"/>
        <w:rPr>
          <w:b/>
        </w:rPr>
      </w:pPr>
    </w:p>
    <w:p w14:paraId="6DD43BEF" w14:textId="020C2D73" w:rsidR="00C27652" w:rsidRDefault="00C27652" w:rsidP="00A835CD">
      <w:pPr>
        <w:tabs>
          <w:tab w:val="left" w:pos="8314"/>
        </w:tabs>
        <w:ind w:left="335" w:right="330"/>
        <w:rPr>
          <w:b/>
        </w:rPr>
      </w:pPr>
    </w:p>
    <w:p w14:paraId="28383E5D" w14:textId="77777777" w:rsidR="00C27652" w:rsidRPr="00C27652" w:rsidRDefault="00C27652" w:rsidP="00A835CD">
      <w:pPr>
        <w:tabs>
          <w:tab w:val="left" w:pos="8314"/>
        </w:tabs>
        <w:ind w:left="335" w:right="330"/>
        <w:rPr>
          <w:rFonts w:asciiTheme="minorHAnsi" w:hAnsiTheme="minorHAnsi" w:cstheme="minorHAnsi"/>
          <w:b/>
        </w:rPr>
      </w:pPr>
    </w:p>
    <w:p w14:paraId="6A52F809" w14:textId="5C742E76" w:rsidR="00A835CD" w:rsidRDefault="00E210D0" w:rsidP="00A835CD">
      <w:pPr>
        <w:tabs>
          <w:tab w:val="left" w:pos="8314"/>
        </w:tabs>
        <w:ind w:left="335" w:right="330"/>
        <w:rPr>
          <w:i/>
        </w:rPr>
      </w:pPr>
      <w:r>
        <w:rPr>
          <w:b/>
        </w:rPr>
        <w:t>(*)</w:t>
      </w:r>
      <w:r>
        <w:rPr>
          <w:b/>
          <w:spacing w:val="1"/>
        </w:rPr>
        <w:t xml:space="preserve"> </w:t>
      </w:r>
      <w:r>
        <w:rPr>
          <w:i/>
        </w:rPr>
        <w:t>Συμπληρώνεται</w:t>
      </w:r>
      <w:r>
        <w:rPr>
          <w:i/>
          <w:spacing w:val="1"/>
        </w:rPr>
        <w:t xml:space="preserve"> </w:t>
      </w:r>
      <w:r>
        <w:rPr>
          <w:i/>
        </w:rPr>
        <w:t>«ναι»,</w:t>
      </w:r>
      <w:r>
        <w:rPr>
          <w:i/>
          <w:spacing w:val="-1"/>
        </w:rPr>
        <w:t xml:space="preserve"> </w:t>
      </w:r>
      <w:r>
        <w:rPr>
          <w:i/>
        </w:rPr>
        <w:t>εφόσον ο</w:t>
      </w:r>
      <w:r>
        <w:rPr>
          <w:i/>
          <w:spacing w:val="1"/>
        </w:rPr>
        <w:t xml:space="preserve"> </w:t>
      </w:r>
      <w:r>
        <w:rPr>
          <w:i/>
        </w:rPr>
        <w:t>προσφέρων δεσμεύεται</w:t>
      </w:r>
      <w:r>
        <w:rPr>
          <w:i/>
          <w:spacing w:val="-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προσφορά</w:t>
      </w:r>
      <w:r>
        <w:rPr>
          <w:i/>
          <w:spacing w:val="-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κάθε</w:t>
      </w:r>
      <w:r>
        <w:rPr>
          <w:i/>
          <w:spacing w:val="2"/>
        </w:rPr>
        <w:t xml:space="preserve"> </w:t>
      </w:r>
      <w:r>
        <w:rPr>
          <w:i/>
        </w:rPr>
        <w:t>είδους,</w:t>
      </w:r>
      <w:r>
        <w:rPr>
          <w:i/>
          <w:spacing w:val="2"/>
        </w:rPr>
        <w:t xml:space="preserve"> </w:t>
      </w:r>
      <w:r>
        <w:rPr>
          <w:i/>
        </w:rPr>
        <w:t>σύμφωνα</w:t>
      </w:r>
      <w:r>
        <w:rPr>
          <w:i/>
          <w:spacing w:val="-47"/>
        </w:rPr>
        <w:t xml:space="preserve"> </w:t>
      </w:r>
      <w:r>
        <w:rPr>
          <w:i/>
        </w:rPr>
        <w:t>με</w:t>
      </w:r>
      <w:r>
        <w:rPr>
          <w:i/>
          <w:spacing w:val="-3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περιγραφή</w:t>
      </w:r>
      <w:r>
        <w:rPr>
          <w:i/>
          <w:spacing w:val="-2"/>
        </w:rPr>
        <w:t xml:space="preserve"> </w:t>
      </w:r>
      <w:r>
        <w:rPr>
          <w:i/>
        </w:rPr>
        <w:t>– προδιαγραφές του στη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vertAlign w:val="superscript"/>
        </w:rPr>
        <w:t>η</w:t>
      </w:r>
      <w:r>
        <w:rPr>
          <w:i/>
        </w:rPr>
        <w:t xml:space="preserve"> στήλη</w:t>
      </w:r>
      <w:r>
        <w:rPr>
          <w:i/>
          <w:spacing w:val="-3"/>
        </w:rPr>
        <w:t xml:space="preserve"> </w:t>
      </w:r>
      <w:r>
        <w:rPr>
          <w:i/>
        </w:rPr>
        <w:t>του</w:t>
      </w:r>
      <w:r>
        <w:rPr>
          <w:i/>
          <w:spacing w:val="-1"/>
        </w:rPr>
        <w:t xml:space="preserve"> </w:t>
      </w:r>
      <w:r>
        <w:rPr>
          <w:i/>
        </w:rPr>
        <w:t>πίνακα.</w:t>
      </w:r>
      <w:r>
        <w:rPr>
          <w:i/>
        </w:rPr>
        <w:tab/>
      </w:r>
    </w:p>
    <w:p w14:paraId="1EDE1657" w14:textId="0C026D5B" w:rsidR="00E77175" w:rsidRDefault="00A835CD" w:rsidP="00A835CD">
      <w:pPr>
        <w:tabs>
          <w:tab w:val="left" w:pos="8314"/>
        </w:tabs>
        <w:ind w:left="335" w:right="330"/>
        <w:rPr>
          <w:b/>
        </w:rPr>
      </w:pPr>
      <w:r>
        <w:rPr>
          <w:b/>
        </w:rPr>
        <w:tab/>
      </w:r>
      <w:r w:rsidR="00E210D0">
        <w:rPr>
          <w:b/>
        </w:rPr>
        <w:t>Ο</w:t>
      </w:r>
      <w:r w:rsidR="00E210D0">
        <w:rPr>
          <w:b/>
          <w:spacing w:val="-3"/>
        </w:rPr>
        <w:t xml:space="preserve"> </w:t>
      </w:r>
      <w:r w:rsidR="00E210D0">
        <w:rPr>
          <w:b/>
        </w:rPr>
        <w:t>ΠΡΟΣΦΕΡΩΝ</w:t>
      </w:r>
    </w:p>
    <w:p w14:paraId="490BBD54" w14:textId="77777777" w:rsidR="00E77175" w:rsidRDefault="00E210D0">
      <w:pPr>
        <w:pStyle w:val="4"/>
        <w:spacing w:before="12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626B226B" w14:textId="77777777" w:rsidR="00E77175" w:rsidRDefault="00E77175">
      <w:pPr>
        <w:pStyle w:val="a3"/>
        <w:rPr>
          <w:rFonts w:ascii="Cambria"/>
          <w:b/>
        </w:rPr>
      </w:pPr>
    </w:p>
    <w:p w14:paraId="43145A15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2726BAEA" w14:textId="77777777" w:rsidR="00E77175" w:rsidRDefault="00E210D0">
      <w:pPr>
        <w:pStyle w:val="4"/>
        <w:spacing w:before="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13DD6AB8" w14:textId="77777777" w:rsidR="00E77175" w:rsidRDefault="00E77175">
      <w:pPr>
        <w:pStyle w:val="a3"/>
        <w:rPr>
          <w:rFonts w:ascii="Cambria"/>
          <w:b/>
        </w:rPr>
      </w:pPr>
    </w:p>
    <w:p w14:paraId="3053C1CD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183EAEB7" w14:textId="77777777" w:rsidR="00E77175" w:rsidRDefault="00E77175">
      <w:pPr>
        <w:pStyle w:val="a3"/>
        <w:spacing w:before="9"/>
        <w:rPr>
          <w:rFonts w:ascii="Cambria"/>
          <w:i/>
        </w:rPr>
      </w:pPr>
    </w:p>
    <w:p w14:paraId="37C162C5" w14:textId="77777777" w:rsidR="00E77175" w:rsidRDefault="00E210D0">
      <w:pPr>
        <w:pStyle w:val="4"/>
        <w:spacing w:before="1"/>
        <w:ind w:left="0" w:right="330"/>
        <w:jc w:val="right"/>
      </w:pPr>
      <w:r>
        <w:t>(ΥΠΟΓΡΑΦΗ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ΣΦΡΑΓΙΔΑ)</w:t>
      </w:r>
    </w:p>
    <w:p w14:paraId="10F6F390" w14:textId="77777777" w:rsidR="00E77175" w:rsidRDefault="00E210D0">
      <w:pPr>
        <w:ind w:left="6627"/>
        <w:rPr>
          <w:b/>
        </w:rPr>
      </w:pPr>
      <w:r>
        <w:rPr>
          <w:b/>
        </w:rPr>
        <w:t>……………………………………………………….</w:t>
      </w:r>
    </w:p>
    <w:p w14:paraId="33D93157" w14:textId="77777777" w:rsidR="009F7404" w:rsidRDefault="009F7404" w:rsidP="009F7404">
      <w:pPr>
        <w:tabs>
          <w:tab w:val="left" w:pos="6790"/>
        </w:tabs>
        <w:ind w:left="831"/>
        <w:rPr>
          <w:sz w:val="29"/>
        </w:rPr>
      </w:pPr>
    </w:p>
    <w:p w14:paraId="67B5650D" w14:textId="77777777" w:rsidR="009F7404" w:rsidRDefault="009F7404" w:rsidP="009F7404">
      <w:pPr>
        <w:tabs>
          <w:tab w:val="left" w:pos="6790"/>
        </w:tabs>
        <w:ind w:left="831"/>
        <w:rPr>
          <w:sz w:val="29"/>
        </w:rPr>
      </w:pPr>
    </w:p>
    <w:p w14:paraId="592BE7ED" w14:textId="77777777" w:rsidR="009F7404" w:rsidRDefault="009F7404" w:rsidP="009F7404">
      <w:pPr>
        <w:tabs>
          <w:tab w:val="left" w:pos="6790"/>
        </w:tabs>
        <w:ind w:left="831"/>
        <w:rPr>
          <w:sz w:val="29"/>
        </w:rPr>
      </w:pPr>
    </w:p>
    <w:p w14:paraId="72B8CCA5" w14:textId="77777777" w:rsidR="009F7404" w:rsidRDefault="009F7404" w:rsidP="009F7404">
      <w:pPr>
        <w:tabs>
          <w:tab w:val="left" w:pos="6790"/>
        </w:tabs>
        <w:ind w:left="831"/>
        <w:rPr>
          <w:sz w:val="29"/>
        </w:rPr>
      </w:pPr>
    </w:p>
    <w:p w14:paraId="4692E123" w14:textId="77777777" w:rsidR="009F7404" w:rsidRDefault="009F7404" w:rsidP="009F7404">
      <w:pPr>
        <w:tabs>
          <w:tab w:val="left" w:pos="6790"/>
        </w:tabs>
        <w:ind w:left="831"/>
        <w:rPr>
          <w:sz w:val="29"/>
        </w:rPr>
      </w:pPr>
    </w:p>
    <w:p w14:paraId="595852E3" w14:textId="77777777" w:rsidR="009F7404" w:rsidRDefault="009F7404" w:rsidP="009F7404">
      <w:pPr>
        <w:tabs>
          <w:tab w:val="left" w:pos="6790"/>
        </w:tabs>
        <w:ind w:left="831"/>
        <w:rPr>
          <w:sz w:val="29"/>
        </w:rPr>
      </w:pPr>
    </w:p>
    <w:p w14:paraId="782F32EE" w14:textId="77777777" w:rsidR="009F7404" w:rsidRDefault="009F7404" w:rsidP="009F7404">
      <w:pPr>
        <w:tabs>
          <w:tab w:val="left" w:pos="6790"/>
        </w:tabs>
        <w:ind w:left="831"/>
        <w:rPr>
          <w:sz w:val="29"/>
        </w:rPr>
      </w:pPr>
    </w:p>
    <w:p w14:paraId="3495D722" w14:textId="77777777" w:rsidR="009F7404" w:rsidRDefault="009F7404" w:rsidP="009F7404">
      <w:pPr>
        <w:tabs>
          <w:tab w:val="left" w:pos="6790"/>
        </w:tabs>
        <w:ind w:left="831"/>
        <w:rPr>
          <w:sz w:val="29"/>
        </w:rPr>
      </w:pPr>
    </w:p>
    <w:p w14:paraId="6CB504AB" w14:textId="77777777" w:rsidR="009F7404" w:rsidRDefault="009F7404" w:rsidP="009F7404">
      <w:pPr>
        <w:tabs>
          <w:tab w:val="left" w:pos="6790"/>
        </w:tabs>
        <w:ind w:left="831"/>
        <w:rPr>
          <w:sz w:val="29"/>
        </w:rPr>
      </w:pPr>
    </w:p>
    <w:p w14:paraId="2CE7520F" w14:textId="77777777" w:rsidR="009F7404" w:rsidRDefault="009F7404" w:rsidP="009F7404">
      <w:pPr>
        <w:tabs>
          <w:tab w:val="left" w:pos="6790"/>
        </w:tabs>
        <w:ind w:left="831"/>
        <w:rPr>
          <w:sz w:val="29"/>
        </w:rPr>
      </w:pPr>
    </w:p>
    <w:p w14:paraId="60404FEC" w14:textId="77777777" w:rsidR="009F7404" w:rsidRDefault="009F7404" w:rsidP="009F7404">
      <w:pPr>
        <w:tabs>
          <w:tab w:val="left" w:pos="6790"/>
        </w:tabs>
        <w:ind w:left="831"/>
        <w:rPr>
          <w:sz w:val="29"/>
        </w:rPr>
      </w:pPr>
    </w:p>
    <w:p w14:paraId="22935037" w14:textId="77777777" w:rsidR="009F7404" w:rsidRDefault="009F7404" w:rsidP="009F7404">
      <w:pPr>
        <w:tabs>
          <w:tab w:val="left" w:pos="6790"/>
        </w:tabs>
        <w:ind w:left="831"/>
        <w:rPr>
          <w:sz w:val="29"/>
        </w:rPr>
      </w:pPr>
    </w:p>
    <w:p w14:paraId="2505F981" w14:textId="77777777" w:rsidR="009F7404" w:rsidRDefault="009F7404" w:rsidP="009F7404">
      <w:pPr>
        <w:tabs>
          <w:tab w:val="left" w:pos="6790"/>
        </w:tabs>
        <w:ind w:left="831"/>
        <w:rPr>
          <w:sz w:val="29"/>
        </w:rPr>
      </w:pPr>
    </w:p>
    <w:p w14:paraId="2D8A7497" w14:textId="599C9BAE" w:rsidR="00E77175" w:rsidRDefault="009F7404" w:rsidP="009F7404">
      <w:pPr>
        <w:tabs>
          <w:tab w:val="left" w:pos="6790"/>
        </w:tabs>
        <w:ind w:left="831"/>
        <w:rPr>
          <w:sz w:val="29"/>
        </w:rPr>
      </w:pPr>
      <w:r>
        <w:rPr>
          <w:sz w:val="29"/>
        </w:rPr>
        <w:t xml:space="preserve">           </w:t>
      </w:r>
      <w:r>
        <w:rPr>
          <w:noProof/>
          <w:sz w:val="29"/>
        </w:rPr>
        <w:drawing>
          <wp:inline distT="0" distB="0" distL="0" distR="0" wp14:anchorId="08E51BA9" wp14:editId="563FC319">
            <wp:extent cx="4517390" cy="658495"/>
            <wp:effectExtent l="0" t="0" r="0" b="8255"/>
            <wp:docPr id="82" name="Εικόνα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7175">
      <w:headerReference w:type="even" r:id="rId11"/>
      <w:footerReference w:type="even" r:id="rId12"/>
      <w:pgSz w:w="11910" w:h="16840"/>
      <w:pgMar w:top="700" w:right="800" w:bottom="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FADB" w14:textId="77777777" w:rsidR="008149FE" w:rsidRDefault="008149FE">
      <w:r>
        <w:separator/>
      </w:r>
    </w:p>
  </w:endnote>
  <w:endnote w:type="continuationSeparator" w:id="0">
    <w:p w14:paraId="235C0154" w14:textId="77777777" w:rsidR="008149FE" w:rsidRDefault="0081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77777777" w:rsidR="00E77175" w:rsidRDefault="00E7717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158A" w14:textId="77777777" w:rsidR="008149FE" w:rsidRDefault="008149FE">
      <w:r>
        <w:separator/>
      </w:r>
    </w:p>
  </w:footnote>
  <w:footnote w:type="continuationSeparator" w:id="0">
    <w:p w14:paraId="68450D9E" w14:textId="77777777" w:rsidR="008149FE" w:rsidRDefault="0081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13" w14:textId="77777777" w:rsidR="00E77175" w:rsidRDefault="00E7717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39D"/>
    <w:multiLevelType w:val="hybridMultilevel"/>
    <w:tmpl w:val="DEDA0B7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2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5396"/>
    <w:multiLevelType w:val="hybridMultilevel"/>
    <w:tmpl w:val="EC72890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0A563D"/>
    <w:multiLevelType w:val="hybridMultilevel"/>
    <w:tmpl w:val="7242E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350C575E"/>
    <w:multiLevelType w:val="hybridMultilevel"/>
    <w:tmpl w:val="F7F8A510"/>
    <w:lvl w:ilvl="0" w:tplc="23C240A2">
      <w:start w:val="2"/>
      <w:numFmt w:val="bullet"/>
      <w:lvlText w:val="-"/>
      <w:lvlJc w:val="left"/>
      <w:pPr>
        <w:ind w:left="6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9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12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5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6" w15:restartNumberingAfterBreak="0">
    <w:nsid w:val="60F67ACA"/>
    <w:multiLevelType w:val="hybridMultilevel"/>
    <w:tmpl w:val="8B5E05F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605D2B"/>
    <w:multiLevelType w:val="hybridMultilevel"/>
    <w:tmpl w:val="19FEAA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9" w15:restartNumberingAfterBreak="0">
    <w:nsid w:val="6CF117FC"/>
    <w:multiLevelType w:val="hybridMultilevel"/>
    <w:tmpl w:val="CE1460E2"/>
    <w:lvl w:ilvl="0" w:tplc="426CB3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21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962109518">
    <w:abstractNumId w:val="9"/>
  </w:num>
  <w:num w:numId="2" w16cid:durableId="2084981778">
    <w:abstractNumId w:val="11"/>
  </w:num>
  <w:num w:numId="3" w16cid:durableId="787552697">
    <w:abstractNumId w:val="21"/>
  </w:num>
  <w:num w:numId="4" w16cid:durableId="1408765163">
    <w:abstractNumId w:val="13"/>
  </w:num>
  <w:num w:numId="5" w16cid:durableId="1423917504">
    <w:abstractNumId w:val="2"/>
  </w:num>
  <w:num w:numId="6" w16cid:durableId="93140199">
    <w:abstractNumId w:val="14"/>
  </w:num>
  <w:num w:numId="7" w16cid:durableId="1928416720">
    <w:abstractNumId w:val="7"/>
  </w:num>
  <w:num w:numId="8" w16cid:durableId="977148902">
    <w:abstractNumId w:val="10"/>
  </w:num>
  <w:num w:numId="9" w16cid:durableId="118883070">
    <w:abstractNumId w:val="15"/>
  </w:num>
  <w:num w:numId="10" w16cid:durableId="507211244">
    <w:abstractNumId w:val="12"/>
  </w:num>
  <w:num w:numId="11" w16cid:durableId="2109351204">
    <w:abstractNumId w:val="3"/>
  </w:num>
  <w:num w:numId="12" w16cid:durableId="116030265">
    <w:abstractNumId w:val="1"/>
  </w:num>
  <w:num w:numId="13" w16cid:durableId="89552574">
    <w:abstractNumId w:val="20"/>
  </w:num>
  <w:num w:numId="14" w16cid:durableId="1098674654">
    <w:abstractNumId w:val="4"/>
  </w:num>
  <w:num w:numId="15" w16cid:durableId="1065445434">
    <w:abstractNumId w:val="18"/>
  </w:num>
  <w:num w:numId="16" w16cid:durableId="1203634322">
    <w:abstractNumId w:val="8"/>
  </w:num>
  <w:num w:numId="17" w16cid:durableId="1723098306">
    <w:abstractNumId w:val="6"/>
  </w:num>
  <w:num w:numId="18" w16cid:durableId="71050730">
    <w:abstractNumId w:val="5"/>
  </w:num>
  <w:num w:numId="19" w16cid:durableId="310409568">
    <w:abstractNumId w:val="19"/>
  </w:num>
  <w:num w:numId="20" w16cid:durableId="444692810">
    <w:abstractNumId w:val="16"/>
  </w:num>
  <w:num w:numId="21" w16cid:durableId="259533452">
    <w:abstractNumId w:val="17"/>
  </w:num>
  <w:num w:numId="22" w16cid:durableId="81777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28CF"/>
    <w:rsid w:val="000370D4"/>
    <w:rsid w:val="0004116E"/>
    <w:rsid w:val="00045FA0"/>
    <w:rsid w:val="000532B7"/>
    <w:rsid w:val="000723AC"/>
    <w:rsid w:val="00074F74"/>
    <w:rsid w:val="00087EA5"/>
    <w:rsid w:val="000A126C"/>
    <w:rsid w:val="000D5481"/>
    <w:rsid w:val="000F1254"/>
    <w:rsid w:val="00112FB7"/>
    <w:rsid w:val="0012022B"/>
    <w:rsid w:val="0012348E"/>
    <w:rsid w:val="001312DD"/>
    <w:rsid w:val="00176619"/>
    <w:rsid w:val="001939ED"/>
    <w:rsid w:val="001940EB"/>
    <w:rsid w:val="001B1FC2"/>
    <w:rsid w:val="001B6A4B"/>
    <w:rsid w:val="001C373F"/>
    <w:rsid w:val="001C4348"/>
    <w:rsid w:val="001D1573"/>
    <w:rsid w:val="001D7672"/>
    <w:rsid w:val="001F41DA"/>
    <w:rsid w:val="001F6809"/>
    <w:rsid w:val="001F6CB4"/>
    <w:rsid w:val="00200592"/>
    <w:rsid w:val="00200DD7"/>
    <w:rsid w:val="00200F65"/>
    <w:rsid w:val="00202CD2"/>
    <w:rsid w:val="00224EE9"/>
    <w:rsid w:val="002271B0"/>
    <w:rsid w:val="002577CF"/>
    <w:rsid w:val="0026167A"/>
    <w:rsid w:val="00263354"/>
    <w:rsid w:val="00264BC9"/>
    <w:rsid w:val="00284EF1"/>
    <w:rsid w:val="002D6D9D"/>
    <w:rsid w:val="002F6DB7"/>
    <w:rsid w:val="0030055B"/>
    <w:rsid w:val="00304BAA"/>
    <w:rsid w:val="00310B6A"/>
    <w:rsid w:val="00312194"/>
    <w:rsid w:val="00312F61"/>
    <w:rsid w:val="00313788"/>
    <w:rsid w:val="00314806"/>
    <w:rsid w:val="003169DC"/>
    <w:rsid w:val="0032591F"/>
    <w:rsid w:val="00325EC1"/>
    <w:rsid w:val="00334158"/>
    <w:rsid w:val="003526AB"/>
    <w:rsid w:val="00353802"/>
    <w:rsid w:val="00376ACC"/>
    <w:rsid w:val="00384D38"/>
    <w:rsid w:val="00387482"/>
    <w:rsid w:val="00391E65"/>
    <w:rsid w:val="00395887"/>
    <w:rsid w:val="003A4BF7"/>
    <w:rsid w:val="003B077D"/>
    <w:rsid w:val="003B282E"/>
    <w:rsid w:val="003C24A4"/>
    <w:rsid w:val="003E02E5"/>
    <w:rsid w:val="003F7004"/>
    <w:rsid w:val="00400FAF"/>
    <w:rsid w:val="00405CA4"/>
    <w:rsid w:val="00421CD2"/>
    <w:rsid w:val="00431DB2"/>
    <w:rsid w:val="004407CC"/>
    <w:rsid w:val="004458E5"/>
    <w:rsid w:val="00447F28"/>
    <w:rsid w:val="004545F5"/>
    <w:rsid w:val="00464CE1"/>
    <w:rsid w:val="004759FC"/>
    <w:rsid w:val="00476D76"/>
    <w:rsid w:val="00483F0C"/>
    <w:rsid w:val="00491AE0"/>
    <w:rsid w:val="004B2F71"/>
    <w:rsid w:val="004C1A17"/>
    <w:rsid w:val="004C6D94"/>
    <w:rsid w:val="004D5713"/>
    <w:rsid w:val="004D578F"/>
    <w:rsid w:val="00501A36"/>
    <w:rsid w:val="00514C10"/>
    <w:rsid w:val="00516033"/>
    <w:rsid w:val="00525691"/>
    <w:rsid w:val="00550F79"/>
    <w:rsid w:val="0056037F"/>
    <w:rsid w:val="00565DC2"/>
    <w:rsid w:val="00567C06"/>
    <w:rsid w:val="005948B2"/>
    <w:rsid w:val="00597F35"/>
    <w:rsid w:val="005C677E"/>
    <w:rsid w:val="005D4C64"/>
    <w:rsid w:val="005E52C8"/>
    <w:rsid w:val="005F37C4"/>
    <w:rsid w:val="00602FA9"/>
    <w:rsid w:val="00627CF9"/>
    <w:rsid w:val="00661B9A"/>
    <w:rsid w:val="006629DE"/>
    <w:rsid w:val="0067764A"/>
    <w:rsid w:val="00682309"/>
    <w:rsid w:val="00692576"/>
    <w:rsid w:val="006B08AB"/>
    <w:rsid w:val="006D1DF5"/>
    <w:rsid w:val="006E27F7"/>
    <w:rsid w:val="006E2D40"/>
    <w:rsid w:val="007139D3"/>
    <w:rsid w:val="00715171"/>
    <w:rsid w:val="00723561"/>
    <w:rsid w:val="00747741"/>
    <w:rsid w:val="007604A1"/>
    <w:rsid w:val="007758AA"/>
    <w:rsid w:val="00795A13"/>
    <w:rsid w:val="007C56EB"/>
    <w:rsid w:val="007D496D"/>
    <w:rsid w:val="007E4B9A"/>
    <w:rsid w:val="007F7EE6"/>
    <w:rsid w:val="0080678E"/>
    <w:rsid w:val="008128E4"/>
    <w:rsid w:val="008149FE"/>
    <w:rsid w:val="00815B07"/>
    <w:rsid w:val="00820B59"/>
    <w:rsid w:val="00826069"/>
    <w:rsid w:val="008555B4"/>
    <w:rsid w:val="00873F64"/>
    <w:rsid w:val="00885778"/>
    <w:rsid w:val="00890254"/>
    <w:rsid w:val="00890526"/>
    <w:rsid w:val="00892692"/>
    <w:rsid w:val="00895D34"/>
    <w:rsid w:val="008B5DBF"/>
    <w:rsid w:val="008B6318"/>
    <w:rsid w:val="008E2C20"/>
    <w:rsid w:val="008F1BA0"/>
    <w:rsid w:val="00911A2A"/>
    <w:rsid w:val="00917E4E"/>
    <w:rsid w:val="00940311"/>
    <w:rsid w:val="009427B1"/>
    <w:rsid w:val="00966A0B"/>
    <w:rsid w:val="0096739C"/>
    <w:rsid w:val="00970281"/>
    <w:rsid w:val="0098065D"/>
    <w:rsid w:val="00992FB7"/>
    <w:rsid w:val="009B045B"/>
    <w:rsid w:val="009C4DC7"/>
    <w:rsid w:val="009F19D3"/>
    <w:rsid w:val="009F1ADF"/>
    <w:rsid w:val="009F7404"/>
    <w:rsid w:val="00A018C0"/>
    <w:rsid w:val="00A2493B"/>
    <w:rsid w:val="00A4724D"/>
    <w:rsid w:val="00A5056B"/>
    <w:rsid w:val="00A77664"/>
    <w:rsid w:val="00A81132"/>
    <w:rsid w:val="00A835CD"/>
    <w:rsid w:val="00A949C4"/>
    <w:rsid w:val="00AC2E4B"/>
    <w:rsid w:val="00AC4B4E"/>
    <w:rsid w:val="00AE1996"/>
    <w:rsid w:val="00AE6071"/>
    <w:rsid w:val="00AE79CF"/>
    <w:rsid w:val="00AF3A80"/>
    <w:rsid w:val="00AF680F"/>
    <w:rsid w:val="00B1355E"/>
    <w:rsid w:val="00B32EC4"/>
    <w:rsid w:val="00B711A2"/>
    <w:rsid w:val="00B7727B"/>
    <w:rsid w:val="00B95127"/>
    <w:rsid w:val="00BB56F0"/>
    <w:rsid w:val="00BB5ACC"/>
    <w:rsid w:val="00BC4364"/>
    <w:rsid w:val="00BD4A05"/>
    <w:rsid w:val="00BD7288"/>
    <w:rsid w:val="00BE0421"/>
    <w:rsid w:val="00BE07B4"/>
    <w:rsid w:val="00BF5152"/>
    <w:rsid w:val="00C27652"/>
    <w:rsid w:val="00C44530"/>
    <w:rsid w:val="00C705F2"/>
    <w:rsid w:val="00C76177"/>
    <w:rsid w:val="00C90A00"/>
    <w:rsid w:val="00CA1E4F"/>
    <w:rsid w:val="00CA7726"/>
    <w:rsid w:val="00CD2486"/>
    <w:rsid w:val="00CD6476"/>
    <w:rsid w:val="00CF20B4"/>
    <w:rsid w:val="00D03A2C"/>
    <w:rsid w:val="00D34917"/>
    <w:rsid w:val="00D46006"/>
    <w:rsid w:val="00D631E5"/>
    <w:rsid w:val="00D66AC0"/>
    <w:rsid w:val="00D8341E"/>
    <w:rsid w:val="00D95EB6"/>
    <w:rsid w:val="00D9746F"/>
    <w:rsid w:val="00DA3C7E"/>
    <w:rsid w:val="00DC23FE"/>
    <w:rsid w:val="00DC2FF2"/>
    <w:rsid w:val="00DE078F"/>
    <w:rsid w:val="00DF2582"/>
    <w:rsid w:val="00E210D0"/>
    <w:rsid w:val="00E22358"/>
    <w:rsid w:val="00E3494A"/>
    <w:rsid w:val="00E35666"/>
    <w:rsid w:val="00E632FE"/>
    <w:rsid w:val="00E635D5"/>
    <w:rsid w:val="00E77175"/>
    <w:rsid w:val="00E86423"/>
    <w:rsid w:val="00E86A0B"/>
    <w:rsid w:val="00E94A59"/>
    <w:rsid w:val="00E96DB7"/>
    <w:rsid w:val="00E9753B"/>
    <w:rsid w:val="00EA2BB0"/>
    <w:rsid w:val="00EB71DD"/>
    <w:rsid w:val="00EC3C42"/>
    <w:rsid w:val="00EC5D3A"/>
    <w:rsid w:val="00EC619A"/>
    <w:rsid w:val="00ED4622"/>
    <w:rsid w:val="00EE0745"/>
    <w:rsid w:val="00F103AC"/>
    <w:rsid w:val="00F2598C"/>
    <w:rsid w:val="00F73E68"/>
    <w:rsid w:val="00F81BA7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3FE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9"/>
      <w:ind w:left="772" w:hanging="441"/>
    </w:pPr>
    <w:rPr>
      <w:b/>
      <w:bCs/>
    </w:rPr>
  </w:style>
  <w:style w:type="paragraph" w:styleId="20">
    <w:name w:val="toc 2"/>
    <w:basedOn w:val="a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a5">
    <w:name w:val="List Paragraph"/>
    <w:aliases w:val="Δ_Πιν,Bullet21,Bullet22,Bullet23,Bullet211,Bullet24,Bullet25,Bullet26,Bullet27,bl11,Bullet212,Bullet28,bl12,Bullet213,Bullet29,bl13,Bullet214,Bullet210,Bullet215,Επικεφαλίδα_Cv,List1,Liste à puces retrait droite,Bullet List,Itemize"/>
    <w:basedOn w:val="a"/>
    <w:link w:val="Char"/>
    <w:uiPriority w:val="34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0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7139D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139D3"/>
    <w:rPr>
      <w:rFonts w:ascii="Calibri" w:eastAsia="Calibri" w:hAnsi="Calibri" w:cs="Calibri"/>
      <w:lang w:val="el-GR"/>
    </w:rPr>
  </w:style>
  <w:style w:type="table" w:customStyle="1" w:styleId="TableNormal1">
    <w:name w:val="Table Normal1"/>
    <w:uiPriority w:val="2"/>
    <w:semiHidden/>
    <w:unhideWhenUsed/>
    <w:qFormat/>
    <w:rsid w:val="00EE0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3B282E"/>
    <w:pPr>
      <w:autoSpaceDE/>
      <w:autoSpaceDN/>
    </w:pPr>
    <w:rPr>
      <w:rFonts w:ascii="Calibri" w:eastAsia="Calibri" w:hAnsi="Calibri" w:cs="Calibri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aliases w:val="Δ_Πιν Char,Bullet21 Char,Bullet22 Char,Bullet23 Char,Bullet211 Char,Bullet24 Char,Bullet25 Char,Bullet26 Char,Bullet27 Char,bl11 Char,Bullet212 Char,Bullet28 Char,bl12 Char,Bullet213 Char,Bullet29 Char,bl13 Char,Bullet214 Char"/>
    <w:link w:val="a5"/>
    <w:uiPriority w:val="34"/>
    <w:qFormat/>
    <w:locked/>
    <w:rsid w:val="009B045B"/>
    <w:rPr>
      <w:rFonts w:ascii="Calibri" w:eastAsia="Calibri" w:hAnsi="Calibri" w:cs="Calibri"/>
      <w:lang w:val="el-GR"/>
    </w:rPr>
  </w:style>
  <w:style w:type="paragraph" w:customStyle="1" w:styleId="Default">
    <w:name w:val="Default"/>
    <w:rsid w:val="009B045B"/>
    <w:pPr>
      <w:suppressAutoHyphens/>
      <w:autoSpaceDE/>
      <w:autoSpaceDN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character" w:styleId="a9">
    <w:name w:val="annotation reference"/>
    <w:basedOn w:val="a0"/>
    <w:uiPriority w:val="99"/>
    <w:semiHidden/>
    <w:unhideWhenUsed/>
    <w:rsid w:val="00312F6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312F61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312F61"/>
    <w:rPr>
      <w:rFonts w:ascii="Calibri" w:eastAsia="Calibri" w:hAnsi="Calibri" w:cs="Calibri"/>
      <w:sz w:val="20"/>
      <w:szCs w:val="20"/>
      <w:lang w:val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2F61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312F61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306998723408</cp:lastModifiedBy>
  <cp:revision>2</cp:revision>
  <dcterms:created xsi:type="dcterms:W3CDTF">2022-10-11T13:48:00Z</dcterms:created>
  <dcterms:modified xsi:type="dcterms:W3CDTF">2022-10-11T13:48:00Z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